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1E68D" w14:textId="0513F743" w:rsidR="002D61CE" w:rsidRPr="00E805C2" w:rsidRDefault="003B2942" w:rsidP="00E805C2">
      <w:pPr>
        <w:spacing w:line="400" w:lineRule="exact"/>
        <w:rPr>
          <w:rFonts w:ascii="MetaPro-Norm" w:eastAsia="Meta Pro Normal" w:hAnsi="MetaPro-Norm" w:cs="Meta Pro Normal"/>
          <w:color w:val="231F20"/>
          <w:position w:val="2"/>
          <w:sz w:val="40"/>
          <w:szCs w:val="40"/>
        </w:rPr>
      </w:pPr>
      <w:r w:rsidRPr="00E805C2">
        <w:rPr>
          <w:rFonts w:ascii="MetaPro-Norm" w:eastAsia="Meta Pro Normal" w:hAnsi="MetaPro-Norm" w:cs="Meta Pro Normal"/>
          <w:color w:val="231F20"/>
          <w:position w:val="2"/>
          <w:sz w:val="40"/>
          <w:szCs w:val="40"/>
        </w:rPr>
        <w:t xml:space="preserve">Flächensystem </w:t>
      </w:r>
      <w:r w:rsidR="001E5F43">
        <w:rPr>
          <w:rFonts w:ascii="MetaPro-Norm" w:eastAsia="Meta Pro Normal" w:hAnsi="MetaPro-Norm" w:cs="Meta Pro Normal"/>
          <w:color w:val="231F20"/>
          <w:position w:val="2"/>
          <w:sz w:val="40"/>
          <w:szCs w:val="40"/>
        </w:rPr>
        <w:t>MASSIMO Diele</w:t>
      </w:r>
    </w:p>
    <w:p w14:paraId="37F6A888" w14:textId="77777777" w:rsidR="00FA5366" w:rsidRPr="00E805C2" w:rsidRDefault="00FA5366" w:rsidP="007B2948">
      <w:pPr>
        <w:spacing w:line="240" w:lineRule="exact"/>
        <w:rPr>
          <w:rFonts w:ascii="MetaPro-Norm" w:eastAsia="Meta Pro Normal" w:hAnsi="MetaPro-Norm" w:cs="Meta Pro Normal"/>
          <w:color w:val="231F20"/>
          <w:position w:val="2"/>
          <w:sz w:val="20"/>
          <w:szCs w:val="20"/>
        </w:rPr>
      </w:pPr>
    </w:p>
    <w:p w14:paraId="5FF27A89" w14:textId="77777777" w:rsidR="001E5F43" w:rsidRPr="001E5F43" w:rsidRDefault="001E5F43" w:rsidP="001E5F43">
      <w:pPr>
        <w:spacing w:line="240" w:lineRule="exact"/>
        <w:rPr>
          <w:rFonts w:ascii="MetaPro-Norm" w:eastAsia="Meta Pro Normal" w:hAnsi="MetaPro-Norm" w:cs="Meta Pro Normal"/>
          <w:color w:val="231F20"/>
          <w:position w:val="2"/>
          <w:sz w:val="20"/>
          <w:szCs w:val="20"/>
        </w:rPr>
      </w:pPr>
      <w:r w:rsidRPr="001E5F43">
        <w:rPr>
          <w:rFonts w:ascii="MetaPro-Norm" w:eastAsia="Meta Pro Normal" w:hAnsi="MetaPro-Norm" w:cs="Meta Pro Normal"/>
          <w:color w:val="231F20"/>
          <w:position w:val="2"/>
          <w:sz w:val="20"/>
          <w:szCs w:val="20"/>
        </w:rPr>
        <w:t>Gartengestaltungselement aus Beton nach DIN EN 13198</w:t>
      </w:r>
    </w:p>
    <w:p w14:paraId="13D7FAB2" w14:textId="77777777" w:rsidR="00844209" w:rsidRPr="00AE5866" w:rsidRDefault="00844209" w:rsidP="00844209">
      <w:pPr>
        <w:spacing w:line="240" w:lineRule="exact"/>
        <w:rPr>
          <w:rFonts w:ascii="MetaPro-Norm" w:eastAsia="Meta Pro Normal" w:hAnsi="MetaPro-Norm" w:cs="Meta Pro Normal"/>
          <w:color w:val="231F20"/>
          <w:position w:val="2"/>
          <w:sz w:val="20"/>
          <w:szCs w:val="20"/>
        </w:rPr>
      </w:pPr>
    </w:p>
    <w:p w14:paraId="03B1289C" w14:textId="37575113" w:rsidR="00E805C2" w:rsidRPr="00E805C2" w:rsidRDefault="001E5F43" w:rsidP="007B2948">
      <w:pPr>
        <w:spacing w:line="240" w:lineRule="exact"/>
        <w:rPr>
          <w:rFonts w:ascii="MetaPro-Bold" w:eastAsia="Meta Pro Normal" w:hAnsi="MetaPro-Bold" w:cs="Meta Pro Normal"/>
          <w:color w:val="231F20"/>
          <w:position w:val="2"/>
          <w:sz w:val="20"/>
          <w:szCs w:val="20"/>
        </w:rPr>
      </w:pPr>
      <w:r>
        <w:rPr>
          <w:rFonts w:ascii="MetaPro-Bold" w:eastAsia="Meta Pro Normal" w:hAnsi="MetaPro-Bold" w:cs="Meta Pro Normal"/>
          <w:color w:val="231F20"/>
          <w:position w:val="2"/>
          <w:sz w:val="20"/>
          <w:szCs w:val="20"/>
        </w:rPr>
        <w:t>MASSIMO Diele Beton</w:t>
      </w:r>
      <w:r w:rsidR="00844209">
        <w:rPr>
          <w:rFonts w:ascii="MetaPro-Bold" w:eastAsia="Meta Pro Normal" w:hAnsi="MetaPro-Bold" w:cs="Meta Pro Normal"/>
          <w:color w:val="231F20"/>
          <w:position w:val="2"/>
          <w:sz w:val="20"/>
          <w:szCs w:val="20"/>
        </w:rPr>
        <w:t>platte</w:t>
      </w:r>
    </w:p>
    <w:p w14:paraId="722FE71E" w14:textId="77777777" w:rsidR="001E5F43" w:rsidRPr="001E5F43" w:rsidRDefault="001E5F43" w:rsidP="001E5F43">
      <w:pPr>
        <w:spacing w:line="240" w:lineRule="exact"/>
        <w:rPr>
          <w:rFonts w:ascii="MetaPro-Norm" w:eastAsia="Meta Pro Normal" w:hAnsi="MetaPro-Norm" w:cs="Meta Pro Normal"/>
          <w:color w:val="231F20"/>
          <w:position w:val="2"/>
          <w:sz w:val="20"/>
          <w:szCs w:val="20"/>
        </w:rPr>
      </w:pPr>
      <w:r w:rsidRPr="001E5F43">
        <w:rPr>
          <w:rFonts w:ascii="MetaPro-Norm" w:eastAsia="Meta Pro Normal" w:hAnsi="MetaPro-Norm" w:cs="Meta Pro Normal"/>
          <w:color w:val="231F20"/>
          <w:position w:val="2"/>
          <w:sz w:val="20"/>
          <w:szCs w:val="20"/>
        </w:rPr>
        <w:t>Flächensystem aus Gartengestaltungselement aus Beton nach DIN EN 13198,</w:t>
      </w:r>
    </w:p>
    <w:p w14:paraId="32C26B3A" w14:textId="77777777" w:rsidR="001E5F43" w:rsidRPr="001E5F43" w:rsidRDefault="001E5F43" w:rsidP="001E5F43">
      <w:pPr>
        <w:spacing w:line="240" w:lineRule="exact"/>
        <w:rPr>
          <w:rFonts w:ascii="MetaPro-Norm" w:eastAsia="Meta Pro Normal" w:hAnsi="MetaPro-Norm" w:cs="Meta Pro Normal"/>
          <w:color w:val="231F20"/>
          <w:position w:val="2"/>
          <w:sz w:val="20"/>
          <w:szCs w:val="20"/>
        </w:rPr>
      </w:pPr>
      <w:r w:rsidRPr="001E5F43">
        <w:rPr>
          <w:rFonts w:ascii="MetaPro-Norm" w:eastAsia="Meta Pro Normal" w:hAnsi="MetaPro-Norm" w:cs="Meta Pro Normal"/>
          <w:color w:val="231F20"/>
          <w:position w:val="2"/>
          <w:sz w:val="20"/>
          <w:szCs w:val="20"/>
        </w:rPr>
        <w:t>mit runder Mikrofase,</w:t>
      </w:r>
    </w:p>
    <w:p w14:paraId="67985753" w14:textId="77777777" w:rsidR="001E5F43" w:rsidRPr="001E5F43" w:rsidRDefault="001E5F43" w:rsidP="001E5F43">
      <w:pPr>
        <w:spacing w:line="240" w:lineRule="exact"/>
        <w:rPr>
          <w:rFonts w:ascii="MetaPro-Norm" w:eastAsia="Meta Pro Normal" w:hAnsi="MetaPro-Norm" w:cs="Meta Pro Normal"/>
          <w:color w:val="231F20"/>
          <w:position w:val="2"/>
          <w:sz w:val="20"/>
          <w:szCs w:val="20"/>
        </w:rPr>
      </w:pPr>
      <w:r w:rsidRPr="001E5F43">
        <w:rPr>
          <w:rFonts w:ascii="MetaPro-Norm" w:eastAsia="Meta Pro Normal" w:hAnsi="MetaPro-Norm" w:cs="Meta Pro Normal"/>
          <w:color w:val="231F20"/>
          <w:position w:val="2"/>
          <w:sz w:val="20"/>
          <w:szCs w:val="20"/>
        </w:rPr>
        <w:t xml:space="preserve">ohne Abstandhalter, </w:t>
      </w:r>
    </w:p>
    <w:p w14:paraId="5A5B0163" w14:textId="77777777" w:rsidR="001E5F43" w:rsidRPr="001E5F43" w:rsidRDefault="001E5F43" w:rsidP="001E5F43">
      <w:pPr>
        <w:spacing w:line="240" w:lineRule="exact"/>
        <w:rPr>
          <w:rFonts w:ascii="MetaPro-Norm" w:eastAsia="Meta Pro Normal" w:hAnsi="MetaPro-Norm" w:cs="Meta Pro Normal"/>
          <w:color w:val="231F20"/>
          <w:position w:val="2"/>
          <w:sz w:val="20"/>
          <w:szCs w:val="20"/>
        </w:rPr>
      </w:pPr>
      <w:r w:rsidRPr="001E5F43">
        <w:rPr>
          <w:rFonts w:ascii="MetaPro-Norm" w:eastAsia="Meta Pro Normal" w:hAnsi="MetaPro-Norm" w:cs="Meta Pro Normal"/>
          <w:color w:val="231F20"/>
          <w:position w:val="2"/>
          <w:sz w:val="20"/>
          <w:szCs w:val="20"/>
        </w:rPr>
        <w:t xml:space="preserve">liefern und nach gem. ZTV-Wegebau, Ausgabe 2013 </w:t>
      </w:r>
    </w:p>
    <w:p w14:paraId="705124EE" w14:textId="77777777" w:rsidR="001E5F43" w:rsidRPr="001E5F43" w:rsidRDefault="001E5F43" w:rsidP="001E5F43">
      <w:pPr>
        <w:spacing w:line="240" w:lineRule="exact"/>
        <w:rPr>
          <w:rFonts w:ascii="MetaPro-Norm" w:eastAsia="Meta Pro Normal" w:hAnsi="MetaPro-Norm" w:cs="Meta Pro Normal"/>
          <w:color w:val="231F20"/>
          <w:position w:val="2"/>
          <w:sz w:val="20"/>
          <w:szCs w:val="20"/>
        </w:rPr>
      </w:pPr>
      <w:r w:rsidRPr="001E5F43">
        <w:rPr>
          <w:rFonts w:ascii="MetaPro-Norm" w:eastAsia="Meta Pro Normal" w:hAnsi="MetaPro-Norm" w:cs="Meta Pro Normal"/>
          <w:color w:val="231F20"/>
          <w:position w:val="2"/>
          <w:sz w:val="20"/>
          <w:szCs w:val="20"/>
        </w:rPr>
        <w:t xml:space="preserve">(hier in Nutzungskategorie N1: z.B. Terrassen) </w:t>
      </w:r>
    </w:p>
    <w:p w14:paraId="7402A2DD" w14:textId="77777777" w:rsidR="001E5F43" w:rsidRPr="001E5F43" w:rsidRDefault="001E5F43" w:rsidP="001E5F43">
      <w:pPr>
        <w:spacing w:line="240" w:lineRule="exact"/>
        <w:rPr>
          <w:rFonts w:ascii="MetaPro-Norm" w:eastAsia="Meta Pro Normal" w:hAnsi="MetaPro-Norm" w:cs="Meta Pro Normal"/>
          <w:color w:val="231F20"/>
          <w:position w:val="2"/>
          <w:sz w:val="20"/>
          <w:szCs w:val="20"/>
        </w:rPr>
      </w:pPr>
      <w:r w:rsidRPr="001E5F43">
        <w:rPr>
          <w:rFonts w:ascii="MetaPro-Norm" w:eastAsia="Meta Pro Normal" w:hAnsi="MetaPro-Norm" w:cs="Meta Pro Normal"/>
          <w:color w:val="231F20"/>
          <w:position w:val="2"/>
          <w:sz w:val="20"/>
          <w:szCs w:val="20"/>
        </w:rPr>
        <w:t xml:space="preserve">in ungebundener Bauweise verlegen. </w:t>
      </w:r>
    </w:p>
    <w:p w14:paraId="242EE169" w14:textId="77777777" w:rsidR="001E5F43" w:rsidRPr="001E5F43" w:rsidRDefault="001E5F43" w:rsidP="001E5F43">
      <w:pPr>
        <w:spacing w:line="240" w:lineRule="exact"/>
        <w:rPr>
          <w:rFonts w:ascii="MetaPro-Norm" w:eastAsia="Meta Pro Normal" w:hAnsi="MetaPro-Norm" w:cs="Meta Pro Normal"/>
          <w:color w:val="231F20"/>
          <w:position w:val="2"/>
          <w:sz w:val="20"/>
          <w:szCs w:val="20"/>
        </w:rPr>
      </w:pPr>
      <w:r w:rsidRPr="001E5F43">
        <w:rPr>
          <w:rFonts w:ascii="MetaPro-Norm" w:eastAsia="Meta Pro Normal" w:hAnsi="MetaPro-Norm" w:cs="Meta Pro Normal"/>
          <w:color w:val="231F20"/>
          <w:position w:val="2"/>
          <w:sz w:val="20"/>
          <w:szCs w:val="20"/>
        </w:rPr>
        <w:t>mit einer Neigung von ≥ 2,0-2,5 %</w:t>
      </w:r>
    </w:p>
    <w:p w14:paraId="358A4CFE" w14:textId="77777777" w:rsidR="001E5F43" w:rsidRPr="001E5F43" w:rsidRDefault="001E5F43" w:rsidP="001E5F43">
      <w:pPr>
        <w:spacing w:line="240" w:lineRule="exact"/>
        <w:rPr>
          <w:rFonts w:ascii="MetaPro-Norm" w:eastAsia="Meta Pro Normal" w:hAnsi="MetaPro-Norm" w:cs="Meta Pro Normal"/>
          <w:color w:val="231F20"/>
          <w:position w:val="2"/>
          <w:sz w:val="20"/>
          <w:szCs w:val="20"/>
        </w:rPr>
      </w:pPr>
      <w:r w:rsidRPr="001E5F43">
        <w:rPr>
          <w:rFonts w:ascii="MetaPro-Norm" w:eastAsia="Meta Pro Normal" w:hAnsi="MetaPro-Norm" w:cs="Meta Pro Normal"/>
          <w:color w:val="231F20"/>
          <w:position w:val="2"/>
          <w:sz w:val="20"/>
          <w:szCs w:val="20"/>
        </w:rPr>
        <w:t>Ebenheit, Stichmaß unterhalb:</w:t>
      </w:r>
    </w:p>
    <w:p w14:paraId="15B86991" w14:textId="10174C9C" w:rsidR="001E5F43" w:rsidRPr="001E5F43" w:rsidRDefault="001E5F43" w:rsidP="001E5F43">
      <w:pPr>
        <w:pStyle w:val="Listenabsatz"/>
        <w:numPr>
          <w:ilvl w:val="0"/>
          <w:numId w:val="5"/>
        </w:numPr>
        <w:spacing w:line="240" w:lineRule="exact"/>
        <w:rPr>
          <w:rFonts w:ascii="MetaPro-Norm" w:eastAsia="Meta Pro Normal" w:hAnsi="MetaPro-Norm" w:cs="Meta Pro Normal"/>
          <w:color w:val="231F20"/>
          <w:position w:val="2"/>
          <w:sz w:val="20"/>
          <w:szCs w:val="20"/>
        </w:rPr>
      </w:pPr>
      <w:r w:rsidRPr="001E5F43">
        <w:rPr>
          <w:rFonts w:ascii="MetaPro-Norm" w:eastAsia="Meta Pro Normal" w:hAnsi="MetaPro-Norm" w:cs="Meta Pro Normal"/>
          <w:color w:val="231F20"/>
          <w:position w:val="2"/>
          <w:sz w:val="20"/>
          <w:szCs w:val="20"/>
        </w:rPr>
        <w:t>der  4 m Latte ≤ 10 mm</w:t>
      </w:r>
    </w:p>
    <w:p w14:paraId="5EB6A97B" w14:textId="05F96B26" w:rsidR="001E5F43" w:rsidRPr="001E5F43" w:rsidRDefault="001E5F43" w:rsidP="001E5F43">
      <w:pPr>
        <w:pStyle w:val="Listenabsatz"/>
        <w:numPr>
          <w:ilvl w:val="0"/>
          <w:numId w:val="5"/>
        </w:numPr>
        <w:spacing w:line="240" w:lineRule="exact"/>
        <w:rPr>
          <w:rFonts w:ascii="MetaPro-Norm" w:eastAsia="Meta Pro Normal" w:hAnsi="MetaPro-Norm" w:cs="Meta Pro Normal"/>
          <w:color w:val="231F20"/>
          <w:position w:val="2"/>
          <w:sz w:val="20"/>
          <w:szCs w:val="20"/>
        </w:rPr>
      </w:pPr>
      <w:r w:rsidRPr="001E5F43">
        <w:rPr>
          <w:rFonts w:ascii="MetaPro-Norm" w:eastAsia="Meta Pro Normal" w:hAnsi="MetaPro-Norm" w:cs="Meta Pro Normal"/>
          <w:color w:val="231F20"/>
          <w:position w:val="2"/>
          <w:sz w:val="20"/>
          <w:szCs w:val="20"/>
        </w:rPr>
        <w:t>der  2 m Latte ≤   6 mm</w:t>
      </w:r>
    </w:p>
    <w:p w14:paraId="2090AA4E" w14:textId="0D1F5480" w:rsidR="001E5F43" w:rsidRPr="001E5F43" w:rsidRDefault="001E5F43" w:rsidP="001E5F43">
      <w:pPr>
        <w:pStyle w:val="Listenabsatz"/>
        <w:numPr>
          <w:ilvl w:val="0"/>
          <w:numId w:val="5"/>
        </w:numPr>
        <w:spacing w:line="240" w:lineRule="exact"/>
        <w:rPr>
          <w:rFonts w:ascii="MetaPro-Norm" w:eastAsia="Meta Pro Normal" w:hAnsi="MetaPro-Norm" w:cs="Meta Pro Normal"/>
          <w:color w:val="231F20"/>
          <w:position w:val="2"/>
          <w:sz w:val="20"/>
          <w:szCs w:val="20"/>
        </w:rPr>
      </w:pPr>
      <w:r w:rsidRPr="001E5F43">
        <w:rPr>
          <w:rFonts w:ascii="MetaPro-Norm" w:eastAsia="Meta Pro Normal" w:hAnsi="MetaPro-Norm" w:cs="Meta Pro Normal"/>
          <w:color w:val="231F20"/>
          <w:position w:val="2"/>
          <w:sz w:val="20"/>
          <w:szCs w:val="20"/>
        </w:rPr>
        <w:t xml:space="preserve">der  1 m Latte ≤   4 mm </w:t>
      </w:r>
    </w:p>
    <w:p w14:paraId="7699B8FA" w14:textId="77777777" w:rsidR="00FA5366" w:rsidRPr="00022289" w:rsidRDefault="00FA5366" w:rsidP="007B2948">
      <w:pPr>
        <w:spacing w:line="240" w:lineRule="exact"/>
        <w:rPr>
          <w:rFonts w:ascii="MetaPro-Norm" w:eastAsia="Meta Pro Normal" w:hAnsi="MetaPro-Norm" w:cs="Meta Pro Normal"/>
          <w:color w:val="231F20"/>
          <w:position w:val="2"/>
          <w:sz w:val="20"/>
          <w:szCs w:val="20"/>
        </w:rPr>
      </w:pPr>
    </w:p>
    <w:p w14:paraId="1F6828BB" w14:textId="40B67EBC" w:rsidR="00E805C2" w:rsidRPr="00022289" w:rsidRDefault="00E805C2" w:rsidP="007B2948">
      <w:pPr>
        <w:spacing w:line="240" w:lineRule="exact"/>
        <w:rPr>
          <w:rFonts w:ascii="MetaPro-Bold" w:eastAsia="Meta Pro Normal" w:hAnsi="MetaPro-Bold" w:cs="Meta Pro Normal"/>
          <w:color w:val="231F20"/>
          <w:position w:val="2"/>
          <w:sz w:val="20"/>
          <w:szCs w:val="20"/>
        </w:rPr>
      </w:pPr>
      <w:r w:rsidRPr="00022289">
        <w:rPr>
          <w:rFonts w:ascii="MetaPro-Bold" w:eastAsia="Meta Pro Normal" w:hAnsi="MetaPro-Bold" w:cs="Meta Pro Normal"/>
          <w:color w:val="231F20"/>
          <w:position w:val="2"/>
          <w:sz w:val="20"/>
          <w:szCs w:val="20"/>
        </w:rPr>
        <w:t>Formate/Rastermaße</w:t>
      </w:r>
    </w:p>
    <w:tbl>
      <w:tblPr>
        <w:tblStyle w:val="Tabellenraster"/>
        <w:tblW w:w="0" w:type="auto"/>
        <w:tblInd w:w="-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ayout w:type="fixed"/>
        <w:tblLook w:val="04A0" w:firstRow="1" w:lastRow="0" w:firstColumn="1" w:lastColumn="0" w:noHBand="0" w:noVBand="1"/>
      </w:tblPr>
      <w:tblGrid>
        <w:gridCol w:w="845"/>
        <w:gridCol w:w="845"/>
        <w:gridCol w:w="845"/>
        <w:gridCol w:w="2688"/>
      </w:tblGrid>
      <w:tr w:rsidR="001E5F43" w:rsidRPr="00022289" w14:paraId="2E809C4B" w14:textId="77777777" w:rsidTr="006C3D4A">
        <w:tc>
          <w:tcPr>
            <w:tcW w:w="845" w:type="dxa"/>
            <w:tcBorders>
              <w:top w:val="nil"/>
              <w:left w:val="nil"/>
              <w:bottom w:val="nil"/>
            </w:tcBorders>
            <w:shd w:val="clear" w:color="auto" w:fill="E6E6E6"/>
            <w:tcMar>
              <w:left w:w="0" w:type="dxa"/>
            </w:tcMar>
          </w:tcPr>
          <w:p w14:paraId="24FFFFA2" w14:textId="77777777" w:rsidR="001E5F43" w:rsidRPr="00022289" w:rsidRDefault="001E5F43" w:rsidP="006C3D4A">
            <w:pPr>
              <w:spacing w:line="240" w:lineRule="exact"/>
              <w:rPr>
                <w:rFonts w:ascii="MetaPro-Norm" w:eastAsia="Meta Pro Normal" w:hAnsi="MetaPro-Norm" w:cs="Meta Pro Normal"/>
                <w:color w:val="231F20"/>
                <w:position w:val="2"/>
                <w:sz w:val="20"/>
                <w:szCs w:val="20"/>
              </w:rPr>
            </w:pPr>
            <w:r w:rsidRPr="00022289">
              <w:rPr>
                <w:rFonts w:ascii="MetaPro-Norm" w:eastAsia="Meta Pro Normal" w:hAnsi="MetaPro-Norm" w:cs="Meta Pro Normal"/>
                <w:color w:val="231F20"/>
                <w:position w:val="2"/>
                <w:sz w:val="20"/>
                <w:szCs w:val="20"/>
              </w:rPr>
              <w:t>Länge</w:t>
            </w:r>
            <w:r w:rsidRPr="00022289">
              <w:rPr>
                <w:rFonts w:ascii="MetaPro-Norm" w:eastAsia="Meta Pro Normal" w:hAnsi="MetaPro-Norm" w:cs="Meta Pro Normal"/>
                <w:color w:val="231F20"/>
                <w:position w:val="2"/>
                <w:sz w:val="20"/>
                <w:szCs w:val="20"/>
              </w:rPr>
              <w:br/>
              <w:t>in cm</w:t>
            </w:r>
          </w:p>
        </w:tc>
        <w:tc>
          <w:tcPr>
            <w:tcW w:w="845" w:type="dxa"/>
            <w:tcBorders>
              <w:top w:val="nil"/>
              <w:bottom w:val="nil"/>
            </w:tcBorders>
            <w:shd w:val="clear" w:color="auto" w:fill="E6E6E6"/>
          </w:tcPr>
          <w:p w14:paraId="0BFEB9CE" w14:textId="77777777" w:rsidR="001E5F43" w:rsidRPr="00022289" w:rsidRDefault="001E5F43" w:rsidP="006C3D4A">
            <w:pPr>
              <w:spacing w:line="240" w:lineRule="exact"/>
              <w:rPr>
                <w:rFonts w:ascii="MetaPro-Norm" w:eastAsia="Meta Pro Normal" w:hAnsi="MetaPro-Norm" w:cs="Meta Pro Normal"/>
                <w:color w:val="231F20"/>
                <w:position w:val="2"/>
                <w:sz w:val="20"/>
                <w:szCs w:val="20"/>
              </w:rPr>
            </w:pPr>
            <w:r w:rsidRPr="00022289">
              <w:rPr>
                <w:rFonts w:ascii="MetaPro-Norm" w:eastAsia="Meta Pro Normal" w:hAnsi="MetaPro-Norm" w:cs="Meta Pro Normal"/>
                <w:color w:val="231F20"/>
                <w:position w:val="2"/>
                <w:sz w:val="20"/>
                <w:szCs w:val="20"/>
              </w:rPr>
              <w:t>Breite</w:t>
            </w:r>
            <w:r w:rsidRPr="00022289">
              <w:rPr>
                <w:rFonts w:ascii="MetaPro-Norm" w:eastAsia="Meta Pro Normal" w:hAnsi="MetaPro-Norm" w:cs="Meta Pro Normal"/>
                <w:color w:val="231F20"/>
                <w:position w:val="2"/>
                <w:sz w:val="20"/>
                <w:szCs w:val="20"/>
              </w:rPr>
              <w:br/>
              <w:t>in cm</w:t>
            </w:r>
          </w:p>
        </w:tc>
        <w:tc>
          <w:tcPr>
            <w:tcW w:w="845" w:type="dxa"/>
            <w:tcBorders>
              <w:top w:val="nil"/>
              <w:bottom w:val="nil"/>
            </w:tcBorders>
            <w:shd w:val="clear" w:color="auto" w:fill="E6E6E6"/>
          </w:tcPr>
          <w:p w14:paraId="462AC00B" w14:textId="77777777" w:rsidR="001E5F43" w:rsidRPr="00022289" w:rsidRDefault="001E5F43" w:rsidP="006C3D4A">
            <w:pPr>
              <w:spacing w:line="240" w:lineRule="exact"/>
              <w:rPr>
                <w:rFonts w:ascii="MetaPro-Norm" w:eastAsia="Meta Pro Normal" w:hAnsi="MetaPro-Norm" w:cs="Meta Pro Normal"/>
                <w:color w:val="231F20"/>
                <w:position w:val="2"/>
                <w:sz w:val="20"/>
                <w:szCs w:val="20"/>
              </w:rPr>
            </w:pPr>
            <w:r w:rsidRPr="00022289">
              <w:rPr>
                <w:rFonts w:ascii="MetaPro-Norm" w:eastAsia="Meta Pro Normal" w:hAnsi="MetaPro-Norm" w:cs="Meta Pro Normal"/>
                <w:color w:val="231F20"/>
                <w:spacing w:val="-1"/>
                <w:position w:val="2"/>
                <w:sz w:val="20"/>
                <w:szCs w:val="20"/>
              </w:rPr>
              <w:t>Dicke</w:t>
            </w:r>
            <w:r w:rsidRPr="00022289">
              <w:rPr>
                <w:rFonts w:ascii="MetaPro-Norm" w:eastAsia="Meta Pro Normal" w:hAnsi="MetaPro-Norm" w:cs="Meta Pro Normal"/>
                <w:color w:val="231F20"/>
                <w:spacing w:val="-1"/>
                <w:position w:val="2"/>
                <w:sz w:val="20"/>
                <w:szCs w:val="20"/>
              </w:rPr>
              <w:br/>
              <w:t>in cm</w:t>
            </w:r>
          </w:p>
        </w:tc>
        <w:tc>
          <w:tcPr>
            <w:tcW w:w="2688" w:type="dxa"/>
            <w:tcBorders>
              <w:top w:val="nil"/>
              <w:bottom w:val="nil"/>
            </w:tcBorders>
            <w:shd w:val="clear" w:color="auto" w:fill="E6E6E6"/>
          </w:tcPr>
          <w:p w14:paraId="7E92FB4A" w14:textId="77777777" w:rsidR="001E5F43" w:rsidRPr="00022289" w:rsidRDefault="001E5F43" w:rsidP="006C3D4A">
            <w:pPr>
              <w:spacing w:line="240" w:lineRule="exact"/>
              <w:rPr>
                <w:rFonts w:ascii="MetaPro-Norm" w:eastAsia="Meta Pro Normal" w:hAnsi="MetaPro-Norm" w:cs="Meta Pro Normal"/>
                <w:color w:val="231F20"/>
                <w:position w:val="2"/>
                <w:sz w:val="20"/>
                <w:szCs w:val="20"/>
              </w:rPr>
            </w:pPr>
            <w:r>
              <w:rPr>
                <w:rFonts w:ascii="MetaPro-Norm" w:eastAsia="Meta Pro Normal" w:hAnsi="MetaPro-Norm" w:cs="Meta Pro Normal"/>
                <w:color w:val="231F20"/>
                <w:position w:val="2"/>
                <w:sz w:val="20"/>
                <w:szCs w:val="20"/>
              </w:rPr>
              <w:t>Biegezugfestigkeit charark.</w:t>
            </w:r>
            <w:r>
              <w:rPr>
                <w:rFonts w:ascii="MetaPro-Norm" w:eastAsia="Meta Pro Normal" w:hAnsi="MetaPro-Norm" w:cs="Meta Pro Normal"/>
                <w:color w:val="231F20"/>
                <w:position w:val="2"/>
                <w:sz w:val="20"/>
                <w:szCs w:val="20"/>
              </w:rPr>
              <w:br/>
              <w:t>Mittelwert Klasse 3 in MPa</w:t>
            </w:r>
          </w:p>
        </w:tc>
      </w:tr>
      <w:tr w:rsidR="001E5F43" w:rsidRPr="00022289" w14:paraId="6175D7F4" w14:textId="77777777" w:rsidTr="006C3D4A">
        <w:tc>
          <w:tcPr>
            <w:tcW w:w="845" w:type="dxa"/>
            <w:tcBorders>
              <w:top w:val="nil"/>
              <w:left w:val="nil"/>
            </w:tcBorders>
            <w:shd w:val="clear" w:color="auto" w:fill="E6E6E6"/>
            <w:tcMar>
              <w:left w:w="0" w:type="dxa"/>
            </w:tcMar>
          </w:tcPr>
          <w:p w14:paraId="595001A1" w14:textId="18F9F758" w:rsidR="001E5F43" w:rsidRPr="00022289" w:rsidRDefault="001E5F43" w:rsidP="006C3D4A">
            <w:pPr>
              <w:spacing w:line="240" w:lineRule="exact"/>
              <w:rPr>
                <w:rFonts w:ascii="MetaPro-Norm" w:eastAsia="Meta Pro Normal" w:hAnsi="MetaPro-Norm" w:cs="Meta Pro Normal"/>
                <w:color w:val="231F20"/>
                <w:position w:val="2"/>
                <w:sz w:val="20"/>
                <w:szCs w:val="20"/>
              </w:rPr>
            </w:pPr>
            <w:r>
              <w:rPr>
                <w:rFonts w:ascii="MetaPro-Norm" w:eastAsia="Meta Pro Normal" w:hAnsi="MetaPro-Norm" w:cs="Meta Pro Normal"/>
                <w:color w:val="231F20"/>
                <w:position w:val="2"/>
                <w:sz w:val="20"/>
                <w:szCs w:val="20"/>
              </w:rPr>
              <w:t>250,0</w:t>
            </w:r>
          </w:p>
        </w:tc>
        <w:tc>
          <w:tcPr>
            <w:tcW w:w="845" w:type="dxa"/>
            <w:tcBorders>
              <w:top w:val="nil"/>
            </w:tcBorders>
            <w:shd w:val="clear" w:color="auto" w:fill="E6E6E6"/>
          </w:tcPr>
          <w:p w14:paraId="6D5B62B7" w14:textId="0DFC7E77" w:rsidR="001E5F43" w:rsidRPr="00022289" w:rsidRDefault="001E5F43" w:rsidP="006C3D4A">
            <w:pPr>
              <w:spacing w:line="240" w:lineRule="exact"/>
              <w:rPr>
                <w:rFonts w:ascii="MetaPro-Norm" w:eastAsia="Meta Pro Normal" w:hAnsi="MetaPro-Norm" w:cs="Meta Pro Normal"/>
                <w:color w:val="231F20"/>
                <w:position w:val="2"/>
                <w:sz w:val="20"/>
                <w:szCs w:val="20"/>
              </w:rPr>
            </w:pPr>
            <w:r>
              <w:rPr>
                <w:rFonts w:ascii="MetaPro-Norm" w:eastAsia="Meta Pro Normal" w:hAnsi="MetaPro-Norm" w:cs="Meta Pro Normal"/>
                <w:color w:val="231F20"/>
                <w:position w:val="2"/>
                <w:sz w:val="20"/>
                <w:szCs w:val="20"/>
              </w:rPr>
              <w:t>22,0</w:t>
            </w:r>
          </w:p>
        </w:tc>
        <w:tc>
          <w:tcPr>
            <w:tcW w:w="845" w:type="dxa"/>
            <w:tcBorders>
              <w:top w:val="nil"/>
            </w:tcBorders>
            <w:shd w:val="clear" w:color="auto" w:fill="E6E6E6"/>
          </w:tcPr>
          <w:p w14:paraId="65E6EF87" w14:textId="509F898F" w:rsidR="001E5F43" w:rsidRPr="00022289" w:rsidRDefault="001E5F43" w:rsidP="006C3D4A">
            <w:pPr>
              <w:spacing w:line="240" w:lineRule="exact"/>
              <w:rPr>
                <w:rFonts w:ascii="MetaPro-Norm" w:eastAsia="Meta Pro Normal" w:hAnsi="MetaPro-Norm" w:cs="Meta Pro Normal"/>
                <w:color w:val="231F20"/>
                <w:spacing w:val="-1"/>
                <w:position w:val="2"/>
                <w:sz w:val="20"/>
                <w:szCs w:val="20"/>
              </w:rPr>
            </w:pPr>
            <w:r>
              <w:rPr>
                <w:rFonts w:ascii="MetaPro-Norm" w:eastAsia="Meta Pro Normal" w:hAnsi="MetaPro-Norm" w:cs="Meta Pro Normal"/>
                <w:color w:val="231F20"/>
                <w:spacing w:val="-1"/>
                <w:position w:val="2"/>
                <w:sz w:val="20"/>
                <w:szCs w:val="20"/>
              </w:rPr>
              <w:t>8,0</w:t>
            </w:r>
          </w:p>
        </w:tc>
        <w:tc>
          <w:tcPr>
            <w:tcW w:w="2688" w:type="dxa"/>
            <w:tcBorders>
              <w:top w:val="nil"/>
            </w:tcBorders>
            <w:shd w:val="clear" w:color="auto" w:fill="E6E6E6"/>
          </w:tcPr>
          <w:p w14:paraId="34C0EECE" w14:textId="37E6A8A3" w:rsidR="001E5F43" w:rsidRPr="00022289" w:rsidRDefault="001E5F43" w:rsidP="006C3D4A">
            <w:pPr>
              <w:spacing w:line="240" w:lineRule="exact"/>
              <w:rPr>
                <w:rFonts w:ascii="MetaPro-Norm" w:eastAsia="Meta Pro Normal" w:hAnsi="MetaPro-Norm" w:cs="Meta Pro Normal"/>
                <w:color w:val="231F20"/>
                <w:position w:val="2"/>
                <w:sz w:val="20"/>
                <w:szCs w:val="20"/>
              </w:rPr>
            </w:pPr>
            <w:r>
              <w:rPr>
                <w:rFonts w:ascii="MetaPro-Norm" w:eastAsia="Meta Pro Normal" w:hAnsi="MetaPro-Norm" w:cs="Meta Pro Normal"/>
                <w:color w:val="231F20"/>
                <w:position w:val="2"/>
                <w:sz w:val="20"/>
                <w:szCs w:val="20"/>
              </w:rPr>
              <w:t>6,0</w:t>
            </w:r>
          </w:p>
        </w:tc>
      </w:tr>
      <w:tr w:rsidR="001E5F43" w:rsidRPr="00022289" w14:paraId="7E3311A4" w14:textId="77777777" w:rsidTr="00AB613F">
        <w:tc>
          <w:tcPr>
            <w:tcW w:w="845" w:type="dxa"/>
            <w:tcBorders>
              <w:left w:val="nil"/>
            </w:tcBorders>
            <w:shd w:val="clear" w:color="auto" w:fill="E6E6E6"/>
            <w:tcMar>
              <w:left w:w="0" w:type="dxa"/>
            </w:tcMar>
          </w:tcPr>
          <w:p w14:paraId="00EA95AB" w14:textId="4041DA22" w:rsidR="001E5F43" w:rsidRPr="007D44C3" w:rsidRDefault="001E5F43" w:rsidP="006C3D4A">
            <w:pPr>
              <w:spacing w:line="240" w:lineRule="exact"/>
              <w:rPr>
                <w:rFonts w:ascii="MetaPro-Norm" w:eastAsia="Meta Pro Normal" w:hAnsi="MetaPro-Norm" w:cs="Meta Pro Normal"/>
                <w:color w:val="231F20"/>
                <w:position w:val="2"/>
                <w:sz w:val="20"/>
                <w:szCs w:val="20"/>
              </w:rPr>
            </w:pPr>
            <w:r>
              <w:rPr>
                <w:rFonts w:ascii="MetaPro-Norm" w:eastAsia="Meta Pro Normal" w:hAnsi="MetaPro-Norm" w:cs="Meta Pro Normal"/>
                <w:color w:val="231F20"/>
                <w:position w:val="2"/>
                <w:sz w:val="20"/>
                <w:szCs w:val="20"/>
              </w:rPr>
              <w:t>250,0</w:t>
            </w:r>
          </w:p>
        </w:tc>
        <w:tc>
          <w:tcPr>
            <w:tcW w:w="845" w:type="dxa"/>
            <w:shd w:val="clear" w:color="auto" w:fill="E6E6E6"/>
          </w:tcPr>
          <w:p w14:paraId="427C756C" w14:textId="627DD564" w:rsidR="001E5F43" w:rsidRPr="007D44C3" w:rsidRDefault="001E5F43" w:rsidP="006C3D4A">
            <w:pPr>
              <w:spacing w:line="240" w:lineRule="exact"/>
              <w:rPr>
                <w:rFonts w:ascii="MetaPro-Norm" w:eastAsia="Meta Pro Normal" w:hAnsi="MetaPro-Norm" w:cs="Meta Pro Normal"/>
                <w:color w:val="231F20"/>
                <w:position w:val="2"/>
                <w:sz w:val="20"/>
                <w:szCs w:val="20"/>
              </w:rPr>
            </w:pPr>
            <w:r>
              <w:rPr>
                <w:rFonts w:ascii="MetaPro-Norm" w:eastAsia="Meta Pro Normal" w:hAnsi="MetaPro-Norm" w:cs="Meta Pro Normal"/>
                <w:color w:val="231F20"/>
                <w:position w:val="2"/>
                <w:sz w:val="20"/>
                <w:szCs w:val="20"/>
              </w:rPr>
              <w:t>20,0</w:t>
            </w:r>
          </w:p>
        </w:tc>
        <w:tc>
          <w:tcPr>
            <w:tcW w:w="845" w:type="dxa"/>
            <w:shd w:val="clear" w:color="auto" w:fill="E6E6E6"/>
          </w:tcPr>
          <w:p w14:paraId="3BB181D5" w14:textId="5928F7B6" w:rsidR="001E5F43" w:rsidRPr="007D44C3" w:rsidRDefault="001E5F43" w:rsidP="006C3D4A">
            <w:pPr>
              <w:spacing w:line="240" w:lineRule="exact"/>
              <w:rPr>
                <w:rFonts w:ascii="MetaPro-Norm" w:eastAsia="Meta Pro Normal" w:hAnsi="MetaPro-Norm" w:cs="Meta Pro Normal"/>
                <w:color w:val="231F20"/>
                <w:position w:val="2"/>
                <w:sz w:val="20"/>
                <w:szCs w:val="20"/>
              </w:rPr>
            </w:pPr>
            <w:r>
              <w:rPr>
                <w:rFonts w:ascii="MetaPro-Norm" w:eastAsia="Meta Pro Normal" w:hAnsi="MetaPro-Norm" w:cs="Meta Pro Normal"/>
                <w:color w:val="231F20"/>
                <w:position w:val="2"/>
                <w:sz w:val="20"/>
                <w:szCs w:val="20"/>
              </w:rPr>
              <w:t>8,0</w:t>
            </w:r>
          </w:p>
        </w:tc>
        <w:tc>
          <w:tcPr>
            <w:tcW w:w="2688" w:type="dxa"/>
            <w:shd w:val="clear" w:color="auto" w:fill="E6E6E6"/>
          </w:tcPr>
          <w:p w14:paraId="49CD4908" w14:textId="03DE7970" w:rsidR="001E5F43" w:rsidRPr="007D44C3" w:rsidRDefault="001E5F43" w:rsidP="006C3D4A">
            <w:pPr>
              <w:spacing w:line="240" w:lineRule="exact"/>
              <w:rPr>
                <w:rFonts w:ascii="MetaPro-Norm" w:eastAsia="Meta Pro Normal" w:hAnsi="MetaPro-Norm" w:cs="Meta Pro Normal"/>
                <w:color w:val="231F20"/>
                <w:position w:val="2"/>
                <w:sz w:val="20"/>
                <w:szCs w:val="20"/>
              </w:rPr>
            </w:pPr>
            <w:r>
              <w:rPr>
                <w:rFonts w:ascii="MetaPro-Norm" w:eastAsia="Meta Pro Normal" w:hAnsi="MetaPro-Norm" w:cs="Meta Pro Normal"/>
                <w:color w:val="231F20"/>
                <w:position w:val="2"/>
                <w:sz w:val="20"/>
                <w:szCs w:val="20"/>
              </w:rPr>
              <w:t>6,0</w:t>
            </w:r>
          </w:p>
        </w:tc>
      </w:tr>
      <w:tr w:rsidR="001E5F43" w:rsidRPr="00022289" w14:paraId="33DA78BC" w14:textId="77777777" w:rsidTr="00AB613F">
        <w:tc>
          <w:tcPr>
            <w:tcW w:w="845" w:type="dxa"/>
            <w:tcBorders>
              <w:left w:val="nil"/>
            </w:tcBorders>
            <w:shd w:val="clear" w:color="auto" w:fill="E6E6E6"/>
            <w:tcMar>
              <w:left w:w="0" w:type="dxa"/>
            </w:tcMar>
          </w:tcPr>
          <w:p w14:paraId="26628310" w14:textId="503CD3B7" w:rsidR="001E5F43" w:rsidRDefault="001E5F43" w:rsidP="006C3D4A">
            <w:pPr>
              <w:spacing w:line="240" w:lineRule="exact"/>
              <w:rPr>
                <w:rFonts w:ascii="MetaPro-Norm" w:eastAsia="Meta Pro Normal" w:hAnsi="MetaPro-Norm" w:cs="Meta Pro Normal"/>
                <w:color w:val="231F20"/>
                <w:position w:val="2"/>
                <w:sz w:val="20"/>
                <w:szCs w:val="20"/>
              </w:rPr>
            </w:pPr>
            <w:r>
              <w:rPr>
                <w:rFonts w:ascii="MetaPro-Norm" w:eastAsia="Meta Pro Normal" w:hAnsi="MetaPro-Norm" w:cs="Meta Pro Normal"/>
                <w:color w:val="231F20"/>
                <w:position w:val="2"/>
                <w:sz w:val="20"/>
                <w:szCs w:val="20"/>
              </w:rPr>
              <w:t>250,0</w:t>
            </w:r>
          </w:p>
        </w:tc>
        <w:tc>
          <w:tcPr>
            <w:tcW w:w="845" w:type="dxa"/>
            <w:shd w:val="clear" w:color="auto" w:fill="E6E6E6"/>
          </w:tcPr>
          <w:p w14:paraId="2C4AB1B7" w14:textId="3F65573D" w:rsidR="001E5F43" w:rsidRDefault="001E5F43" w:rsidP="006C3D4A">
            <w:pPr>
              <w:spacing w:line="240" w:lineRule="exact"/>
              <w:rPr>
                <w:rFonts w:ascii="MetaPro-Norm" w:eastAsia="Meta Pro Normal" w:hAnsi="MetaPro-Norm" w:cs="Meta Pro Normal"/>
                <w:color w:val="231F20"/>
                <w:position w:val="2"/>
                <w:sz w:val="20"/>
                <w:szCs w:val="20"/>
              </w:rPr>
            </w:pPr>
            <w:r>
              <w:rPr>
                <w:rFonts w:ascii="MetaPro-Norm" w:eastAsia="Meta Pro Normal" w:hAnsi="MetaPro-Norm" w:cs="Meta Pro Normal"/>
                <w:color w:val="231F20"/>
                <w:position w:val="2"/>
                <w:sz w:val="20"/>
                <w:szCs w:val="20"/>
              </w:rPr>
              <w:t>18,0</w:t>
            </w:r>
          </w:p>
        </w:tc>
        <w:tc>
          <w:tcPr>
            <w:tcW w:w="845" w:type="dxa"/>
            <w:shd w:val="clear" w:color="auto" w:fill="E6E6E6"/>
          </w:tcPr>
          <w:p w14:paraId="48907619" w14:textId="750F043E" w:rsidR="001E5F43" w:rsidRDefault="001E5F43" w:rsidP="006C3D4A">
            <w:pPr>
              <w:spacing w:line="240" w:lineRule="exact"/>
              <w:rPr>
                <w:rFonts w:ascii="MetaPro-Norm" w:eastAsia="Meta Pro Normal" w:hAnsi="MetaPro-Norm" w:cs="Meta Pro Normal"/>
                <w:color w:val="231F20"/>
                <w:position w:val="2"/>
                <w:sz w:val="20"/>
                <w:szCs w:val="20"/>
              </w:rPr>
            </w:pPr>
            <w:r>
              <w:rPr>
                <w:rFonts w:ascii="MetaPro-Norm" w:eastAsia="Meta Pro Normal" w:hAnsi="MetaPro-Norm" w:cs="Meta Pro Normal"/>
                <w:color w:val="231F20"/>
                <w:position w:val="2"/>
                <w:sz w:val="20"/>
                <w:szCs w:val="20"/>
              </w:rPr>
              <w:t>8,0</w:t>
            </w:r>
          </w:p>
        </w:tc>
        <w:tc>
          <w:tcPr>
            <w:tcW w:w="2688" w:type="dxa"/>
            <w:shd w:val="clear" w:color="auto" w:fill="E6E6E6"/>
          </w:tcPr>
          <w:p w14:paraId="110470E7" w14:textId="6510AB7B" w:rsidR="001E5F43" w:rsidRPr="007D44C3" w:rsidRDefault="001E5F43" w:rsidP="006C3D4A">
            <w:pPr>
              <w:spacing w:line="240" w:lineRule="exact"/>
              <w:rPr>
                <w:rFonts w:ascii="MetaPro-Norm" w:eastAsia="Meta Pro Normal" w:hAnsi="MetaPro-Norm" w:cs="Meta Pro Normal"/>
                <w:color w:val="231F20"/>
                <w:position w:val="2"/>
                <w:sz w:val="20"/>
                <w:szCs w:val="20"/>
              </w:rPr>
            </w:pPr>
            <w:r>
              <w:rPr>
                <w:rFonts w:ascii="MetaPro-Norm" w:eastAsia="Meta Pro Normal" w:hAnsi="MetaPro-Norm" w:cs="Meta Pro Normal"/>
                <w:color w:val="231F20"/>
                <w:position w:val="2"/>
                <w:sz w:val="20"/>
                <w:szCs w:val="20"/>
              </w:rPr>
              <w:t>6,0</w:t>
            </w:r>
          </w:p>
        </w:tc>
      </w:tr>
      <w:tr w:rsidR="001E5F43" w:rsidRPr="00022289" w14:paraId="537E1217" w14:textId="77777777" w:rsidTr="00AB613F">
        <w:tc>
          <w:tcPr>
            <w:tcW w:w="845" w:type="dxa"/>
            <w:tcBorders>
              <w:left w:val="nil"/>
            </w:tcBorders>
            <w:shd w:val="clear" w:color="auto" w:fill="E6E6E6"/>
            <w:tcMar>
              <w:left w:w="0" w:type="dxa"/>
            </w:tcMar>
          </w:tcPr>
          <w:p w14:paraId="4AA7729F" w14:textId="4A5355AE" w:rsidR="001E5F43" w:rsidRDefault="001E5F43" w:rsidP="006C3D4A">
            <w:pPr>
              <w:spacing w:line="240" w:lineRule="exact"/>
              <w:rPr>
                <w:rFonts w:ascii="MetaPro-Norm" w:eastAsia="Meta Pro Normal" w:hAnsi="MetaPro-Norm" w:cs="Meta Pro Normal"/>
                <w:color w:val="231F20"/>
                <w:position w:val="2"/>
                <w:sz w:val="20"/>
                <w:szCs w:val="20"/>
              </w:rPr>
            </w:pPr>
            <w:r>
              <w:rPr>
                <w:rFonts w:ascii="MetaPro-Norm" w:eastAsia="Meta Pro Normal" w:hAnsi="MetaPro-Norm" w:cs="Meta Pro Normal"/>
                <w:color w:val="231F20"/>
                <w:position w:val="2"/>
                <w:sz w:val="20"/>
                <w:szCs w:val="20"/>
              </w:rPr>
              <w:t>250,0</w:t>
            </w:r>
          </w:p>
        </w:tc>
        <w:tc>
          <w:tcPr>
            <w:tcW w:w="845" w:type="dxa"/>
            <w:shd w:val="clear" w:color="auto" w:fill="E6E6E6"/>
          </w:tcPr>
          <w:p w14:paraId="14E520D2" w14:textId="33EF84AD" w:rsidR="001E5F43" w:rsidRDefault="001E5F43" w:rsidP="006C3D4A">
            <w:pPr>
              <w:spacing w:line="240" w:lineRule="exact"/>
              <w:rPr>
                <w:rFonts w:ascii="MetaPro-Norm" w:eastAsia="Meta Pro Normal" w:hAnsi="MetaPro-Norm" w:cs="Meta Pro Normal"/>
                <w:color w:val="231F20"/>
                <w:position w:val="2"/>
                <w:sz w:val="20"/>
                <w:szCs w:val="20"/>
              </w:rPr>
            </w:pPr>
            <w:r>
              <w:rPr>
                <w:rFonts w:ascii="MetaPro-Norm" w:eastAsia="Meta Pro Normal" w:hAnsi="MetaPro-Norm" w:cs="Meta Pro Normal"/>
                <w:color w:val="231F20"/>
                <w:position w:val="2"/>
                <w:sz w:val="20"/>
                <w:szCs w:val="20"/>
              </w:rPr>
              <w:t>16,0</w:t>
            </w:r>
          </w:p>
        </w:tc>
        <w:tc>
          <w:tcPr>
            <w:tcW w:w="845" w:type="dxa"/>
            <w:shd w:val="clear" w:color="auto" w:fill="E6E6E6"/>
          </w:tcPr>
          <w:p w14:paraId="3528E7B7" w14:textId="3B9FBB75" w:rsidR="001E5F43" w:rsidRDefault="001E5F43" w:rsidP="006C3D4A">
            <w:pPr>
              <w:spacing w:line="240" w:lineRule="exact"/>
              <w:rPr>
                <w:rFonts w:ascii="MetaPro-Norm" w:eastAsia="Meta Pro Normal" w:hAnsi="MetaPro-Norm" w:cs="Meta Pro Normal"/>
                <w:color w:val="231F20"/>
                <w:position w:val="2"/>
                <w:sz w:val="20"/>
                <w:szCs w:val="20"/>
              </w:rPr>
            </w:pPr>
            <w:r>
              <w:rPr>
                <w:rFonts w:ascii="MetaPro-Norm" w:eastAsia="Meta Pro Normal" w:hAnsi="MetaPro-Norm" w:cs="Meta Pro Normal"/>
                <w:color w:val="231F20"/>
                <w:position w:val="2"/>
                <w:sz w:val="20"/>
                <w:szCs w:val="20"/>
              </w:rPr>
              <w:t>8,0</w:t>
            </w:r>
          </w:p>
        </w:tc>
        <w:tc>
          <w:tcPr>
            <w:tcW w:w="2688" w:type="dxa"/>
            <w:shd w:val="clear" w:color="auto" w:fill="E6E6E6"/>
          </w:tcPr>
          <w:p w14:paraId="392086FC" w14:textId="591B7EFC" w:rsidR="001E5F43" w:rsidRPr="007D44C3" w:rsidRDefault="001E5F43" w:rsidP="006C3D4A">
            <w:pPr>
              <w:spacing w:line="240" w:lineRule="exact"/>
              <w:rPr>
                <w:rFonts w:ascii="MetaPro-Norm" w:eastAsia="Meta Pro Normal" w:hAnsi="MetaPro-Norm" w:cs="Meta Pro Normal"/>
                <w:color w:val="231F20"/>
                <w:position w:val="2"/>
                <w:sz w:val="20"/>
                <w:szCs w:val="20"/>
              </w:rPr>
            </w:pPr>
            <w:r>
              <w:rPr>
                <w:rFonts w:ascii="MetaPro-Norm" w:eastAsia="Meta Pro Normal" w:hAnsi="MetaPro-Norm" w:cs="Meta Pro Normal"/>
                <w:color w:val="231F20"/>
                <w:position w:val="2"/>
                <w:sz w:val="20"/>
                <w:szCs w:val="20"/>
              </w:rPr>
              <w:t>6,0</w:t>
            </w:r>
          </w:p>
        </w:tc>
      </w:tr>
    </w:tbl>
    <w:p w14:paraId="79EF62C0" w14:textId="73658D3C" w:rsidR="00E805C2" w:rsidRPr="00022289" w:rsidRDefault="00E805C2" w:rsidP="00022289">
      <w:pPr>
        <w:spacing w:line="240" w:lineRule="exact"/>
        <w:rPr>
          <w:rFonts w:ascii="MetaPro-Norm" w:eastAsia="Meta Pro Normal" w:hAnsi="MetaPro-Norm" w:cs="Meta Pro Normal"/>
          <w:color w:val="231F20"/>
          <w:position w:val="2"/>
          <w:sz w:val="20"/>
          <w:szCs w:val="20"/>
        </w:rPr>
      </w:pPr>
    </w:p>
    <w:p w14:paraId="025A3BFF" w14:textId="77777777" w:rsidR="00FA5366" w:rsidRPr="00661D29" w:rsidRDefault="00FA5366" w:rsidP="00022289">
      <w:pPr>
        <w:spacing w:line="240" w:lineRule="exact"/>
        <w:rPr>
          <w:rFonts w:ascii="MetaPro-Bold" w:eastAsia="Meta Pro Normal" w:hAnsi="MetaPro-Bold" w:cs="Meta Pro Normal"/>
          <w:color w:val="231F20"/>
          <w:position w:val="2"/>
          <w:sz w:val="20"/>
          <w:szCs w:val="20"/>
        </w:rPr>
      </w:pPr>
      <w:r w:rsidRPr="00661D29">
        <w:rPr>
          <w:rFonts w:ascii="MetaPro-Bold" w:eastAsia="Meta Pro Normal" w:hAnsi="MetaPro-Bold" w:cs="Meta Pro Normal"/>
          <w:color w:val="231F20"/>
          <w:position w:val="2"/>
          <w:sz w:val="20"/>
          <w:szCs w:val="20"/>
        </w:rPr>
        <w:t>Verlegemuster</w:t>
      </w:r>
    </w:p>
    <w:p w14:paraId="549292F2" w14:textId="77777777" w:rsidR="001E5F43" w:rsidRPr="001E5F43" w:rsidRDefault="001E5F43" w:rsidP="001E5F43">
      <w:pPr>
        <w:spacing w:line="240" w:lineRule="exact"/>
        <w:rPr>
          <w:rFonts w:ascii="MetaPro-Norm" w:eastAsia="Meta Pro Normal" w:hAnsi="MetaPro-Norm" w:cs="Meta Pro Normal"/>
          <w:color w:val="231F20"/>
          <w:position w:val="2"/>
          <w:sz w:val="20"/>
          <w:szCs w:val="20"/>
        </w:rPr>
      </w:pPr>
      <w:r w:rsidRPr="001E5F43">
        <w:rPr>
          <w:rFonts w:ascii="MetaPro-Norm" w:eastAsia="Meta Pro Normal" w:hAnsi="MetaPro-Norm" w:cs="Meta Pro Normal"/>
          <w:color w:val="231F20"/>
          <w:position w:val="2"/>
          <w:sz w:val="20"/>
          <w:szCs w:val="20"/>
        </w:rPr>
        <w:t xml:space="preserve">gem.  Zeichnung Nr. (.....)/Verlegemuster Nr. (.....) </w:t>
      </w:r>
    </w:p>
    <w:p w14:paraId="161C340B" w14:textId="77777777" w:rsidR="001E5F43" w:rsidRPr="001E5F43" w:rsidRDefault="001E5F43" w:rsidP="001E5F43">
      <w:pPr>
        <w:spacing w:line="240" w:lineRule="exact"/>
        <w:rPr>
          <w:rFonts w:ascii="MetaPro-Norm" w:eastAsia="Meta Pro Normal" w:hAnsi="MetaPro-Norm" w:cs="Meta Pro Normal"/>
          <w:color w:val="231F20"/>
          <w:position w:val="2"/>
          <w:sz w:val="20"/>
          <w:szCs w:val="20"/>
        </w:rPr>
      </w:pPr>
      <w:r w:rsidRPr="001E5F43">
        <w:rPr>
          <w:rFonts w:ascii="MetaPro-Norm" w:eastAsia="Meta Pro Normal" w:hAnsi="MetaPro-Norm" w:cs="Meta Pro Normal"/>
          <w:color w:val="231F20"/>
          <w:position w:val="2"/>
          <w:sz w:val="20"/>
          <w:szCs w:val="20"/>
        </w:rPr>
        <w:t>Die Einbauhinweise des Herstellers sind zu beachten.</w:t>
      </w:r>
    </w:p>
    <w:p w14:paraId="14BDFDBF" w14:textId="77777777" w:rsidR="00EB1923" w:rsidRDefault="00EB1923" w:rsidP="00EB1923">
      <w:pPr>
        <w:spacing w:line="240" w:lineRule="exact"/>
        <w:rPr>
          <w:rFonts w:ascii="MetaPro-Norm" w:eastAsia="Meta Pro Normal" w:hAnsi="MetaPro-Norm" w:cs="Meta Pro Normal"/>
          <w:color w:val="231F20"/>
          <w:position w:val="2"/>
          <w:sz w:val="20"/>
          <w:szCs w:val="20"/>
        </w:rPr>
      </w:pPr>
    </w:p>
    <w:p w14:paraId="48C3555F" w14:textId="77777777" w:rsidR="00FA5366" w:rsidRPr="00661D29" w:rsidRDefault="00FA5366" w:rsidP="00022289">
      <w:pPr>
        <w:spacing w:line="240" w:lineRule="exact"/>
        <w:rPr>
          <w:rFonts w:ascii="MetaPro-Bold" w:eastAsia="Meta Pro Normal" w:hAnsi="MetaPro-Bold" w:cs="Meta Pro Normal"/>
          <w:color w:val="231F20"/>
          <w:position w:val="2"/>
          <w:sz w:val="20"/>
          <w:szCs w:val="20"/>
          <w:u w:val="thick"/>
        </w:rPr>
      </w:pPr>
      <w:r w:rsidRPr="00661D29">
        <w:rPr>
          <w:rFonts w:ascii="MetaPro-Bold" w:eastAsia="Meta Pro Normal" w:hAnsi="MetaPro-Bold" w:cs="Meta Pro Normal"/>
          <w:color w:val="231F20"/>
          <w:position w:val="2"/>
          <w:sz w:val="20"/>
          <w:szCs w:val="20"/>
          <w:u w:val="thick"/>
        </w:rPr>
        <w:t>Allgemeine Produktmerkmale</w:t>
      </w:r>
    </w:p>
    <w:p w14:paraId="08AEF722" w14:textId="77777777" w:rsidR="00FA5366" w:rsidRPr="00022289" w:rsidRDefault="00FA5366" w:rsidP="00022289">
      <w:pPr>
        <w:spacing w:line="240" w:lineRule="exact"/>
        <w:rPr>
          <w:rFonts w:ascii="MetaPro-Norm" w:eastAsia="Meta Pro Normal" w:hAnsi="MetaPro-Norm" w:cs="Meta Pro Normal"/>
          <w:color w:val="231F20"/>
          <w:position w:val="2"/>
          <w:sz w:val="20"/>
          <w:szCs w:val="20"/>
        </w:rPr>
      </w:pPr>
    </w:p>
    <w:p w14:paraId="3B4B80C2" w14:textId="77777777" w:rsidR="00FA5366" w:rsidRPr="00661D29" w:rsidRDefault="00FA5366" w:rsidP="00022289">
      <w:pPr>
        <w:spacing w:line="240" w:lineRule="exact"/>
        <w:rPr>
          <w:rFonts w:ascii="MetaPro-Bold" w:eastAsia="Meta Pro Normal" w:hAnsi="MetaPro-Bold" w:cs="Meta Pro Normal"/>
          <w:color w:val="231F20"/>
          <w:position w:val="2"/>
          <w:sz w:val="20"/>
          <w:szCs w:val="20"/>
        </w:rPr>
      </w:pPr>
      <w:r w:rsidRPr="00661D29">
        <w:rPr>
          <w:rFonts w:ascii="MetaPro-Bold" w:eastAsia="Meta Pro Normal" w:hAnsi="MetaPro-Bold" w:cs="Meta Pro Normal"/>
          <w:color w:val="231F20"/>
          <w:position w:val="2"/>
          <w:sz w:val="20"/>
          <w:szCs w:val="20"/>
        </w:rPr>
        <w:t>Farben</w:t>
      </w:r>
    </w:p>
    <w:p w14:paraId="0E167107" w14:textId="77777777" w:rsidR="001E5F43" w:rsidRPr="001E5F43" w:rsidRDefault="001E5F43" w:rsidP="001E5F43">
      <w:pPr>
        <w:spacing w:line="240" w:lineRule="exact"/>
        <w:rPr>
          <w:rFonts w:ascii="MetaPro-Norm" w:eastAsia="Meta Pro Normal" w:hAnsi="MetaPro-Norm" w:cs="Meta Pro Normal"/>
          <w:color w:val="231F20"/>
          <w:position w:val="2"/>
          <w:sz w:val="20"/>
          <w:szCs w:val="20"/>
        </w:rPr>
      </w:pPr>
      <w:r w:rsidRPr="001E5F43">
        <w:rPr>
          <w:rFonts w:ascii="MetaPro-Norm" w:eastAsia="Meta Pro Normal" w:hAnsi="MetaPro-Norm" w:cs="Meta Pro Normal"/>
          <w:color w:val="231F20"/>
          <w:position w:val="2"/>
          <w:sz w:val="20"/>
          <w:szCs w:val="20"/>
        </w:rPr>
        <w:t>Grau gekalkt, Anthrazit gekalkt, Beige gekalkt, Braun gekalkt</w:t>
      </w:r>
    </w:p>
    <w:p w14:paraId="0DFAC42E" w14:textId="77777777" w:rsidR="001E5F43" w:rsidRPr="001E5F43" w:rsidRDefault="001E5F43" w:rsidP="001E5F43">
      <w:pPr>
        <w:spacing w:line="240" w:lineRule="exact"/>
        <w:rPr>
          <w:rFonts w:ascii="MetaPro-Norm" w:eastAsia="Meta Pro Normal" w:hAnsi="MetaPro-Norm" w:cs="Meta Pro Normal"/>
          <w:color w:val="231F20"/>
          <w:position w:val="2"/>
          <w:sz w:val="20"/>
          <w:szCs w:val="20"/>
        </w:rPr>
      </w:pPr>
      <w:r w:rsidRPr="001E5F43">
        <w:rPr>
          <w:rFonts w:ascii="MetaPro-Norm" w:eastAsia="Meta Pro Normal" w:hAnsi="MetaPro-Norm" w:cs="Meta Pro Normal"/>
          <w:color w:val="231F20"/>
          <w:position w:val="2"/>
          <w:sz w:val="20"/>
          <w:szCs w:val="20"/>
        </w:rPr>
        <w:t>(Nicht alle Farben in allen Formaten/Oberflächen lieferbar; nicht Zutreffendes streichen)</w:t>
      </w:r>
    </w:p>
    <w:p w14:paraId="29515DE7" w14:textId="77777777" w:rsidR="00EB1923" w:rsidRPr="00022289" w:rsidRDefault="00EB1923" w:rsidP="00EB1923">
      <w:pPr>
        <w:spacing w:line="240" w:lineRule="exact"/>
        <w:rPr>
          <w:rFonts w:ascii="MetaPro-Norm" w:eastAsia="Meta Pro Normal" w:hAnsi="MetaPro-Norm" w:cs="Meta Pro Normal"/>
          <w:color w:val="231F20"/>
          <w:position w:val="2"/>
          <w:sz w:val="20"/>
          <w:szCs w:val="20"/>
        </w:rPr>
      </w:pPr>
    </w:p>
    <w:p w14:paraId="47B372B6" w14:textId="44DE857B" w:rsidR="0006172C" w:rsidRPr="00661D29" w:rsidRDefault="0006172C" w:rsidP="0006172C">
      <w:pPr>
        <w:spacing w:line="240" w:lineRule="exact"/>
        <w:rPr>
          <w:rFonts w:ascii="MetaPro-Bold" w:eastAsia="Meta Pro Normal" w:hAnsi="MetaPro-Bold" w:cs="Meta Pro Normal"/>
          <w:color w:val="231F20"/>
          <w:position w:val="2"/>
          <w:sz w:val="20"/>
          <w:szCs w:val="20"/>
        </w:rPr>
      </w:pPr>
      <w:r>
        <w:rPr>
          <w:rFonts w:ascii="MetaPro-Bold" w:eastAsia="Meta Pro Normal" w:hAnsi="MetaPro-Bold" w:cs="Meta Pro Normal"/>
          <w:color w:val="231F20"/>
          <w:position w:val="2"/>
          <w:sz w:val="20"/>
          <w:szCs w:val="20"/>
        </w:rPr>
        <w:t>Material</w:t>
      </w:r>
    </w:p>
    <w:p w14:paraId="21D8A4B7" w14:textId="77777777" w:rsidR="001E5F43" w:rsidRPr="001E5F43" w:rsidRDefault="001E5F43" w:rsidP="001E5F43">
      <w:pPr>
        <w:spacing w:line="240" w:lineRule="exact"/>
        <w:rPr>
          <w:rFonts w:ascii="MetaPro-Norm" w:eastAsia="Meta Pro Normal" w:hAnsi="MetaPro-Norm" w:cs="Meta Pro Normal"/>
          <w:color w:val="231F20"/>
          <w:position w:val="2"/>
          <w:sz w:val="20"/>
          <w:szCs w:val="20"/>
        </w:rPr>
      </w:pPr>
      <w:r w:rsidRPr="001E5F43">
        <w:rPr>
          <w:rFonts w:ascii="MetaPro-Norm" w:eastAsia="Meta Pro Normal" w:hAnsi="MetaPro-Norm" w:cs="Meta Pro Normal"/>
          <w:color w:val="231F20"/>
          <w:position w:val="2"/>
          <w:sz w:val="20"/>
          <w:szCs w:val="20"/>
        </w:rPr>
        <w:t>Durchgängig aus farbechten Natursteinkörnungen und UV-beständigen Farbpigmenten</w:t>
      </w:r>
    </w:p>
    <w:p w14:paraId="66546A82" w14:textId="77777777" w:rsidR="0006172C" w:rsidRPr="00022289" w:rsidRDefault="0006172C" w:rsidP="0006172C">
      <w:pPr>
        <w:spacing w:line="240" w:lineRule="exact"/>
        <w:rPr>
          <w:rFonts w:ascii="MetaPro-Norm" w:eastAsia="Meta Pro Normal" w:hAnsi="MetaPro-Norm" w:cs="Meta Pro Normal"/>
          <w:color w:val="231F20"/>
          <w:position w:val="2"/>
          <w:sz w:val="20"/>
          <w:szCs w:val="20"/>
        </w:rPr>
      </w:pPr>
    </w:p>
    <w:p w14:paraId="34B528D9" w14:textId="7670E415" w:rsidR="0077287D" w:rsidRDefault="0006172C" w:rsidP="0077287D">
      <w:pPr>
        <w:spacing w:line="240" w:lineRule="exact"/>
        <w:rPr>
          <w:rFonts w:ascii="MetaPro-Bold" w:eastAsia="Meta Pro Normal" w:hAnsi="MetaPro-Bold" w:cs="Meta Pro Normal"/>
          <w:color w:val="231F20"/>
          <w:position w:val="2"/>
          <w:sz w:val="20"/>
          <w:szCs w:val="20"/>
        </w:rPr>
      </w:pPr>
      <w:r>
        <w:rPr>
          <w:rFonts w:ascii="MetaPro-Bold" w:eastAsia="Meta Pro Normal" w:hAnsi="MetaPro-Bold" w:cs="Meta Pro Normal"/>
          <w:color w:val="231F20"/>
          <w:position w:val="2"/>
          <w:sz w:val="20"/>
          <w:szCs w:val="20"/>
        </w:rPr>
        <w:t>Rutschhemmung</w:t>
      </w:r>
    </w:p>
    <w:p w14:paraId="4111B49C" w14:textId="77777777" w:rsidR="001E5F43" w:rsidRPr="001E5F43" w:rsidRDefault="001E5F43" w:rsidP="001E5F43">
      <w:pPr>
        <w:spacing w:line="240" w:lineRule="exact"/>
        <w:rPr>
          <w:rFonts w:ascii="MetaPro-Norm" w:eastAsia="Meta Pro Normal" w:hAnsi="MetaPro-Norm" w:cs="Meta Pro Normal"/>
          <w:color w:val="231F20"/>
          <w:position w:val="2"/>
          <w:sz w:val="20"/>
          <w:szCs w:val="20"/>
        </w:rPr>
      </w:pPr>
      <w:r w:rsidRPr="001E5F43">
        <w:rPr>
          <w:rFonts w:ascii="MetaPro-Bold" w:eastAsia="Meta Pro Normal" w:hAnsi="MetaPro-Bold" w:cs="Meta Pro Normal"/>
          <w:color w:val="231F20"/>
          <w:position w:val="2"/>
          <w:sz w:val="20"/>
          <w:szCs w:val="20"/>
        </w:rPr>
        <w:t>Sichtbeton</w:t>
      </w:r>
      <w:r w:rsidRPr="001E5F43">
        <w:rPr>
          <w:rFonts w:ascii="MetaPro-Norm" w:eastAsia="Meta Pro Normal" w:hAnsi="MetaPro-Norm" w:cs="Meta Pro Normal"/>
          <w:color w:val="231F20"/>
          <w:position w:val="2"/>
          <w:sz w:val="20"/>
          <w:szCs w:val="20"/>
        </w:rPr>
        <w:t xml:space="preserve"> (aus selbstverdichtendem Beton schalungsrau, strukturiert)</w:t>
      </w:r>
    </w:p>
    <w:p w14:paraId="5F4A8A5B" w14:textId="77777777" w:rsidR="001E5F43" w:rsidRPr="001E5F43" w:rsidRDefault="001E5F43" w:rsidP="001E5F43">
      <w:pPr>
        <w:spacing w:line="240" w:lineRule="exact"/>
        <w:rPr>
          <w:rFonts w:ascii="MetaPro-Norm" w:eastAsia="Meta Pro Normal" w:hAnsi="MetaPro-Norm" w:cs="Meta Pro Normal"/>
          <w:color w:val="231F20"/>
          <w:position w:val="2"/>
          <w:sz w:val="20"/>
          <w:szCs w:val="20"/>
        </w:rPr>
      </w:pPr>
      <w:r w:rsidRPr="001E5F43">
        <w:rPr>
          <w:rFonts w:ascii="MetaPro-Norm" w:eastAsia="Meta Pro Normal" w:hAnsi="MetaPro-Norm" w:cs="Meta Pro Normal"/>
          <w:color w:val="231F20"/>
          <w:position w:val="2"/>
          <w:sz w:val="20"/>
          <w:szCs w:val="20"/>
        </w:rPr>
        <w:t>Bewertungsgruppe R13 (nach DIN 51130)</w:t>
      </w:r>
    </w:p>
    <w:p w14:paraId="49AA9C0D" w14:textId="77777777" w:rsidR="001E5F43" w:rsidRPr="001E5F43" w:rsidRDefault="001E5F43" w:rsidP="001E5F43">
      <w:pPr>
        <w:spacing w:line="240" w:lineRule="exact"/>
        <w:rPr>
          <w:rFonts w:ascii="MetaPro-Norm" w:eastAsia="Meta Pro Normal" w:hAnsi="MetaPro-Norm" w:cs="Meta Pro Normal"/>
          <w:color w:val="231F20"/>
          <w:position w:val="2"/>
          <w:sz w:val="20"/>
          <w:szCs w:val="20"/>
        </w:rPr>
      </w:pPr>
      <w:r w:rsidRPr="001E5F43">
        <w:rPr>
          <w:rFonts w:ascii="MetaPro-Norm" w:eastAsia="Meta Pro Normal" w:hAnsi="MetaPro-Norm" w:cs="Meta Pro Normal"/>
          <w:color w:val="231F20"/>
          <w:position w:val="2"/>
          <w:sz w:val="20"/>
          <w:szCs w:val="20"/>
        </w:rPr>
        <w:t>USRV (in Anlehnung an DIN EN1339:2003): ≥ 55,0</w:t>
      </w:r>
    </w:p>
    <w:p w14:paraId="64E658E0" w14:textId="77777777" w:rsidR="00EB1923" w:rsidRDefault="00EB1923" w:rsidP="00EB1923">
      <w:pPr>
        <w:spacing w:line="240" w:lineRule="exact"/>
        <w:rPr>
          <w:rFonts w:ascii="MetaPro-Norm" w:eastAsia="Meta Pro Normal" w:hAnsi="MetaPro-Norm" w:cs="Meta Pro Normal"/>
          <w:color w:val="231F20"/>
          <w:position w:val="2"/>
          <w:sz w:val="20"/>
          <w:szCs w:val="20"/>
        </w:rPr>
      </w:pPr>
    </w:p>
    <w:p w14:paraId="73EC70FF" w14:textId="77777777" w:rsidR="00EB1923" w:rsidRDefault="00EB1923" w:rsidP="00EB1923">
      <w:pPr>
        <w:spacing w:line="240" w:lineRule="exact"/>
        <w:rPr>
          <w:rFonts w:ascii="MetaPro-Norm" w:eastAsia="Meta Pro Normal" w:hAnsi="MetaPro-Norm" w:cs="Meta Pro Normal"/>
          <w:color w:val="231F20"/>
          <w:position w:val="2"/>
          <w:sz w:val="20"/>
          <w:szCs w:val="20"/>
        </w:rPr>
      </w:pPr>
    </w:p>
    <w:p w14:paraId="50B7EEDB" w14:textId="77777777" w:rsidR="00EB1923" w:rsidRDefault="00EB1923" w:rsidP="00EB1923">
      <w:pPr>
        <w:spacing w:line="240" w:lineRule="exact"/>
        <w:rPr>
          <w:rFonts w:ascii="MetaPro-Norm" w:eastAsia="Meta Pro Normal" w:hAnsi="MetaPro-Norm" w:cs="Meta Pro Normal"/>
          <w:color w:val="231F20"/>
          <w:position w:val="2"/>
          <w:sz w:val="20"/>
          <w:szCs w:val="20"/>
        </w:rPr>
      </w:pPr>
    </w:p>
    <w:p w14:paraId="3B532A17" w14:textId="77777777" w:rsidR="00EB1923" w:rsidRDefault="00EB1923" w:rsidP="00EB1923">
      <w:pPr>
        <w:spacing w:line="240" w:lineRule="exact"/>
        <w:rPr>
          <w:rFonts w:ascii="MetaPro-Norm" w:eastAsia="Meta Pro Normal" w:hAnsi="MetaPro-Norm" w:cs="Meta Pro Normal"/>
          <w:color w:val="231F20"/>
          <w:position w:val="2"/>
          <w:sz w:val="20"/>
          <w:szCs w:val="20"/>
        </w:rPr>
      </w:pPr>
    </w:p>
    <w:p w14:paraId="008288BB" w14:textId="77777777" w:rsidR="00EB1923" w:rsidRDefault="00EB1923" w:rsidP="00EB1923">
      <w:pPr>
        <w:spacing w:line="240" w:lineRule="exact"/>
        <w:rPr>
          <w:rFonts w:ascii="MetaPro-Norm" w:eastAsia="Meta Pro Normal" w:hAnsi="MetaPro-Norm" w:cs="Meta Pro Normal"/>
          <w:color w:val="231F20"/>
          <w:position w:val="2"/>
          <w:sz w:val="20"/>
          <w:szCs w:val="20"/>
        </w:rPr>
      </w:pPr>
    </w:p>
    <w:p w14:paraId="2AC40F47" w14:textId="77777777" w:rsidR="00EB1923" w:rsidRDefault="00EB1923" w:rsidP="00EB1923">
      <w:pPr>
        <w:spacing w:line="240" w:lineRule="exact"/>
        <w:rPr>
          <w:rFonts w:ascii="MetaPro-Norm" w:eastAsia="Meta Pro Normal" w:hAnsi="MetaPro-Norm" w:cs="Meta Pro Normal"/>
          <w:color w:val="231F20"/>
          <w:position w:val="2"/>
          <w:sz w:val="20"/>
          <w:szCs w:val="20"/>
        </w:rPr>
      </w:pPr>
    </w:p>
    <w:p w14:paraId="3E8AEA1D" w14:textId="77777777" w:rsidR="00EB1923" w:rsidRPr="00EB1923" w:rsidRDefault="00EB1923" w:rsidP="00EB1923">
      <w:pPr>
        <w:spacing w:line="240" w:lineRule="exact"/>
        <w:rPr>
          <w:rFonts w:ascii="MetaPro-Norm" w:eastAsia="Meta Pro Normal" w:hAnsi="MetaPro-Norm" w:cs="Meta Pro Normal"/>
          <w:color w:val="231F20"/>
          <w:position w:val="2"/>
          <w:sz w:val="20"/>
          <w:szCs w:val="20"/>
        </w:rPr>
      </w:pPr>
    </w:p>
    <w:p w14:paraId="314FBCE9" w14:textId="77777777" w:rsidR="0006172C" w:rsidRPr="00EB1923" w:rsidRDefault="0006172C" w:rsidP="0006172C">
      <w:pPr>
        <w:spacing w:line="240" w:lineRule="exact"/>
        <w:rPr>
          <w:rFonts w:ascii="MetaPro-Norm" w:eastAsia="Meta Pro Normal" w:hAnsi="MetaPro-Norm" w:cs="Meta Pro Normal"/>
          <w:color w:val="231F20"/>
          <w:position w:val="2"/>
          <w:sz w:val="20"/>
          <w:szCs w:val="20"/>
        </w:rPr>
      </w:pPr>
    </w:p>
    <w:p w14:paraId="24ECDD9B" w14:textId="77777777" w:rsidR="0077287D" w:rsidRDefault="0077287D" w:rsidP="0006172C">
      <w:pPr>
        <w:spacing w:line="240" w:lineRule="exact"/>
        <w:rPr>
          <w:rFonts w:ascii="MetaPro-Bold" w:eastAsia="Meta Pro Normal" w:hAnsi="MetaPro-Bold" w:cs="Meta Pro Normal"/>
          <w:color w:val="231F20"/>
          <w:position w:val="2"/>
          <w:sz w:val="20"/>
          <w:szCs w:val="20"/>
        </w:rPr>
      </w:pPr>
    </w:p>
    <w:p w14:paraId="2DFE55CE" w14:textId="77777777" w:rsidR="0077287D" w:rsidRDefault="0077287D" w:rsidP="0006172C">
      <w:pPr>
        <w:spacing w:line="240" w:lineRule="exact"/>
        <w:rPr>
          <w:rFonts w:ascii="MetaPro-Bold" w:eastAsia="Meta Pro Normal" w:hAnsi="MetaPro-Bold" w:cs="Meta Pro Normal"/>
          <w:color w:val="231F20"/>
          <w:position w:val="2"/>
          <w:sz w:val="20"/>
          <w:szCs w:val="20"/>
        </w:rPr>
      </w:pPr>
    </w:p>
    <w:p w14:paraId="112E9927" w14:textId="77777777" w:rsidR="0077287D" w:rsidRDefault="0077287D" w:rsidP="0006172C">
      <w:pPr>
        <w:spacing w:line="240" w:lineRule="exact"/>
        <w:rPr>
          <w:rFonts w:ascii="MetaPro-Bold" w:eastAsia="Meta Pro Normal" w:hAnsi="MetaPro-Bold" w:cs="Meta Pro Normal"/>
          <w:color w:val="231F20"/>
          <w:position w:val="2"/>
          <w:sz w:val="20"/>
          <w:szCs w:val="20"/>
        </w:rPr>
      </w:pPr>
    </w:p>
    <w:p w14:paraId="0F00E6D7" w14:textId="77777777" w:rsidR="001E5F43" w:rsidRDefault="001E5F43" w:rsidP="0006172C">
      <w:pPr>
        <w:spacing w:line="240" w:lineRule="exact"/>
        <w:rPr>
          <w:rFonts w:ascii="MetaPro-Bold" w:eastAsia="Meta Pro Normal" w:hAnsi="MetaPro-Bold" w:cs="Meta Pro Normal"/>
          <w:color w:val="231F20"/>
          <w:position w:val="2"/>
          <w:sz w:val="20"/>
          <w:szCs w:val="20"/>
        </w:rPr>
      </w:pPr>
    </w:p>
    <w:p w14:paraId="30A48532" w14:textId="77777777" w:rsidR="001E5F43" w:rsidRDefault="001E5F43" w:rsidP="0006172C">
      <w:pPr>
        <w:spacing w:line="240" w:lineRule="exact"/>
        <w:rPr>
          <w:rFonts w:ascii="MetaPro-Bold" w:eastAsia="Meta Pro Normal" w:hAnsi="MetaPro-Bold" w:cs="Meta Pro Normal"/>
          <w:color w:val="231F20"/>
          <w:position w:val="2"/>
          <w:sz w:val="20"/>
          <w:szCs w:val="20"/>
        </w:rPr>
      </w:pPr>
    </w:p>
    <w:p w14:paraId="43B6346D" w14:textId="77777777" w:rsidR="0077287D" w:rsidRDefault="0077287D" w:rsidP="0006172C">
      <w:pPr>
        <w:spacing w:line="240" w:lineRule="exact"/>
        <w:rPr>
          <w:rFonts w:ascii="MetaPro-Bold" w:eastAsia="Meta Pro Normal" w:hAnsi="MetaPro-Bold" w:cs="Meta Pro Normal"/>
          <w:color w:val="231F20"/>
          <w:position w:val="2"/>
          <w:sz w:val="20"/>
          <w:szCs w:val="20"/>
        </w:rPr>
      </w:pPr>
    </w:p>
    <w:p w14:paraId="2412203E" w14:textId="38C1A2A2" w:rsidR="0006172C" w:rsidRPr="0006172C" w:rsidRDefault="0006172C" w:rsidP="0006172C">
      <w:pPr>
        <w:spacing w:line="240" w:lineRule="exact"/>
        <w:rPr>
          <w:rFonts w:ascii="MetaPro-Bold" w:eastAsia="Meta Pro Normal" w:hAnsi="MetaPro-Bold" w:cs="Meta Pro Normal"/>
          <w:color w:val="231F20"/>
          <w:position w:val="2"/>
          <w:sz w:val="20"/>
          <w:szCs w:val="20"/>
          <w:u w:val="thick"/>
        </w:rPr>
      </w:pPr>
      <w:r w:rsidRPr="0006172C">
        <w:rPr>
          <w:rFonts w:ascii="MetaPro-Bold" w:eastAsia="Meta Pro Normal" w:hAnsi="MetaPro-Bold" w:cs="Meta Pro Normal"/>
          <w:color w:val="231F20"/>
          <w:position w:val="2"/>
          <w:sz w:val="20"/>
          <w:szCs w:val="20"/>
          <w:u w:val="thick"/>
        </w:rPr>
        <w:lastRenderedPageBreak/>
        <w:t>Qualität+</w:t>
      </w:r>
    </w:p>
    <w:p w14:paraId="519A219D" w14:textId="77777777" w:rsidR="0077287D" w:rsidRPr="0077287D" w:rsidRDefault="0077287D" w:rsidP="0077287D">
      <w:pPr>
        <w:spacing w:line="240" w:lineRule="exact"/>
        <w:rPr>
          <w:rFonts w:ascii="MetaPro-Norm" w:eastAsia="Meta Pro Normal" w:hAnsi="MetaPro-Norm" w:cs="Meta Pro Normal"/>
          <w:color w:val="231F20"/>
          <w:position w:val="2"/>
          <w:sz w:val="20"/>
          <w:szCs w:val="20"/>
        </w:rPr>
      </w:pPr>
      <w:r w:rsidRPr="0077287D">
        <w:rPr>
          <w:rFonts w:ascii="MetaPro-Norm" w:eastAsia="Meta Pro Normal" w:hAnsi="MetaPro-Norm" w:cs="Meta Pro Normal"/>
          <w:color w:val="231F20"/>
          <w:position w:val="2"/>
          <w:sz w:val="20"/>
          <w:szCs w:val="20"/>
        </w:rPr>
        <w:t xml:space="preserve">Hydrothermale Nachbehandlung im Produktionsprozess zur Qualitätssicherung </w:t>
      </w:r>
    </w:p>
    <w:p w14:paraId="5B0F1295" w14:textId="77777777" w:rsidR="0006172C" w:rsidRPr="00022289" w:rsidRDefault="0006172C" w:rsidP="0006172C">
      <w:pPr>
        <w:spacing w:line="240" w:lineRule="exact"/>
        <w:rPr>
          <w:rFonts w:ascii="MetaPro-Norm" w:eastAsia="Meta Pro Normal" w:hAnsi="MetaPro-Norm" w:cs="Meta Pro Normal"/>
          <w:color w:val="231F20"/>
          <w:position w:val="2"/>
          <w:sz w:val="20"/>
          <w:szCs w:val="20"/>
        </w:rPr>
      </w:pPr>
    </w:p>
    <w:p w14:paraId="1584835F" w14:textId="3FDBFC17" w:rsidR="0006172C" w:rsidRPr="00661D29" w:rsidRDefault="0006172C" w:rsidP="0006172C">
      <w:pPr>
        <w:spacing w:line="240" w:lineRule="exact"/>
        <w:rPr>
          <w:rFonts w:ascii="MetaPro-Bold" w:eastAsia="Meta Pro Normal" w:hAnsi="MetaPro-Bold" w:cs="Meta Pro Normal"/>
          <w:color w:val="231F20"/>
          <w:position w:val="2"/>
          <w:sz w:val="20"/>
          <w:szCs w:val="20"/>
        </w:rPr>
      </w:pPr>
      <w:r>
        <w:rPr>
          <w:rFonts w:ascii="MetaPro-Bold" w:eastAsia="Meta Pro Normal" w:hAnsi="MetaPro-Bold" w:cs="Meta Pro Normal"/>
          <w:color w:val="231F20"/>
          <w:position w:val="2"/>
          <w:sz w:val="20"/>
          <w:szCs w:val="20"/>
        </w:rPr>
        <w:t>Witterungswiderstand</w:t>
      </w:r>
    </w:p>
    <w:p w14:paraId="699ED855" w14:textId="77777777" w:rsidR="00627C07" w:rsidRPr="00627C07" w:rsidRDefault="00627C07" w:rsidP="00627C07">
      <w:pPr>
        <w:spacing w:line="240" w:lineRule="exact"/>
        <w:rPr>
          <w:rFonts w:ascii="MetaPro-Norm" w:eastAsia="Meta Pro Normal" w:hAnsi="MetaPro-Norm" w:cs="Meta Pro Normal"/>
          <w:color w:val="231F20"/>
          <w:position w:val="2"/>
          <w:sz w:val="20"/>
          <w:szCs w:val="20"/>
        </w:rPr>
      </w:pPr>
      <w:r w:rsidRPr="00627C07">
        <w:rPr>
          <w:rFonts w:ascii="MetaPro-Norm" w:eastAsia="Meta Pro Normal" w:hAnsi="MetaPro-Norm" w:cs="Meta Pro Normal"/>
          <w:color w:val="231F20"/>
          <w:position w:val="2"/>
          <w:sz w:val="20"/>
          <w:szCs w:val="20"/>
        </w:rPr>
        <w:t>Masseverlust ≤ 0,1 kg/m</w:t>
      </w:r>
      <w:r w:rsidRPr="00627C07">
        <w:rPr>
          <w:rFonts w:ascii="MetaPro-Norm" w:eastAsia="Meta Pro Normal" w:hAnsi="MetaPro-Norm" w:cs="Meta Pro Normal"/>
          <w:color w:val="231F20"/>
          <w:position w:val="2"/>
          <w:sz w:val="20"/>
          <w:szCs w:val="20"/>
          <w:vertAlign w:val="superscript"/>
        </w:rPr>
        <w:t>2</w:t>
      </w:r>
      <w:r w:rsidRPr="00627C07">
        <w:rPr>
          <w:rFonts w:ascii="MetaPro-Norm" w:eastAsia="Meta Pro Normal" w:hAnsi="MetaPro-Norm" w:cs="Meta Pro Normal"/>
          <w:color w:val="231F20"/>
          <w:position w:val="2"/>
          <w:sz w:val="20"/>
          <w:szCs w:val="20"/>
        </w:rPr>
        <w:tab/>
        <w:t xml:space="preserve"> </w:t>
      </w:r>
    </w:p>
    <w:p w14:paraId="0DDE134B" w14:textId="77777777" w:rsidR="00627C07" w:rsidRPr="00627C07" w:rsidRDefault="00627C07" w:rsidP="00627C07">
      <w:pPr>
        <w:spacing w:line="240" w:lineRule="exact"/>
        <w:rPr>
          <w:rFonts w:ascii="MetaPro-Norm" w:eastAsia="Meta Pro Normal" w:hAnsi="MetaPro-Norm" w:cs="Meta Pro Normal"/>
          <w:color w:val="231F20"/>
          <w:position w:val="2"/>
          <w:sz w:val="20"/>
          <w:szCs w:val="20"/>
        </w:rPr>
      </w:pPr>
      <w:r w:rsidRPr="00627C07">
        <w:rPr>
          <w:rFonts w:ascii="MetaPro-Norm" w:eastAsia="Meta Pro Normal" w:hAnsi="MetaPro-Norm" w:cs="Meta Pro Normal"/>
          <w:color w:val="231F20"/>
          <w:position w:val="2"/>
          <w:sz w:val="20"/>
          <w:szCs w:val="20"/>
        </w:rPr>
        <w:t>(SOLL in Anlehnung an DIN EN 1339: Masseverlust ≤1,0 kg/m</w:t>
      </w:r>
      <w:r w:rsidRPr="00627C07">
        <w:rPr>
          <w:rFonts w:ascii="MetaPro-Norm" w:eastAsia="Meta Pro Normal" w:hAnsi="MetaPro-Norm" w:cs="Meta Pro Normal"/>
          <w:color w:val="231F20"/>
          <w:position w:val="2"/>
          <w:sz w:val="20"/>
          <w:szCs w:val="20"/>
          <w:vertAlign w:val="superscript"/>
        </w:rPr>
        <w:t>2</w:t>
      </w:r>
      <w:r w:rsidRPr="00627C07">
        <w:rPr>
          <w:rFonts w:ascii="MetaPro-Norm" w:eastAsia="Meta Pro Normal" w:hAnsi="MetaPro-Norm" w:cs="Meta Pro Normal"/>
          <w:color w:val="231F20"/>
          <w:position w:val="2"/>
          <w:sz w:val="20"/>
          <w:szCs w:val="20"/>
        </w:rPr>
        <w:t>)</w:t>
      </w:r>
    </w:p>
    <w:p w14:paraId="19CFA8A0" w14:textId="77777777" w:rsidR="00B504C4" w:rsidRPr="00022289" w:rsidRDefault="00B504C4" w:rsidP="00B504C4">
      <w:pPr>
        <w:spacing w:line="240" w:lineRule="exact"/>
        <w:rPr>
          <w:rFonts w:ascii="MetaPro-Norm" w:eastAsia="Meta Pro Normal" w:hAnsi="MetaPro-Norm" w:cs="Meta Pro Normal"/>
          <w:color w:val="231F20"/>
          <w:position w:val="2"/>
          <w:sz w:val="20"/>
          <w:szCs w:val="20"/>
        </w:rPr>
      </w:pPr>
    </w:p>
    <w:p w14:paraId="0FFC3C02" w14:textId="351E3849" w:rsidR="0006172C" w:rsidRPr="00661D29" w:rsidRDefault="0006172C" w:rsidP="0006172C">
      <w:pPr>
        <w:spacing w:line="240" w:lineRule="exact"/>
        <w:rPr>
          <w:rFonts w:ascii="MetaPro-Bold" w:eastAsia="Meta Pro Normal" w:hAnsi="MetaPro-Bold" w:cs="Meta Pro Normal"/>
          <w:color w:val="231F20"/>
          <w:position w:val="2"/>
          <w:sz w:val="20"/>
          <w:szCs w:val="20"/>
        </w:rPr>
      </w:pPr>
      <w:r>
        <w:rPr>
          <w:rFonts w:ascii="MetaPro-Bold" w:eastAsia="Meta Pro Normal" w:hAnsi="MetaPro-Bold" w:cs="Meta Pro Normal"/>
          <w:color w:val="231F20"/>
          <w:position w:val="2"/>
          <w:sz w:val="20"/>
          <w:szCs w:val="20"/>
        </w:rPr>
        <w:t>Abriebwiderstand</w:t>
      </w:r>
    </w:p>
    <w:p w14:paraId="33E8AA53" w14:textId="77777777" w:rsidR="00627C07" w:rsidRPr="00627C07" w:rsidRDefault="00627C07" w:rsidP="00627C07">
      <w:pPr>
        <w:spacing w:line="240" w:lineRule="exact"/>
        <w:rPr>
          <w:rFonts w:ascii="MetaPro-Norm" w:eastAsia="Meta Pro Normal" w:hAnsi="MetaPro-Norm" w:cs="Meta Pro Normal"/>
          <w:color w:val="231F20"/>
          <w:position w:val="2"/>
          <w:sz w:val="20"/>
          <w:szCs w:val="20"/>
        </w:rPr>
      </w:pPr>
      <w:r w:rsidRPr="00627C07">
        <w:rPr>
          <w:rFonts w:ascii="MetaPro-Norm" w:eastAsia="Meta Pro Normal" w:hAnsi="MetaPro-Norm" w:cs="Meta Pro Normal"/>
          <w:color w:val="231F20"/>
          <w:position w:val="2"/>
          <w:sz w:val="20"/>
          <w:szCs w:val="20"/>
        </w:rPr>
        <w:t>≤ 18,5mm</w:t>
      </w:r>
    </w:p>
    <w:p w14:paraId="7FDAF369" w14:textId="77777777" w:rsidR="00627C07" w:rsidRPr="00627C07" w:rsidRDefault="00627C07" w:rsidP="00627C07">
      <w:pPr>
        <w:spacing w:line="240" w:lineRule="exact"/>
        <w:rPr>
          <w:rFonts w:ascii="MetaPro-Norm" w:eastAsia="Meta Pro Normal" w:hAnsi="MetaPro-Norm" w:cs="Meta Pro Normal"/>
          <w:color w:val="231F20"/>
          <w:position w:val="2"/>
          <w:sz w:val="20"/>
          <w:szCs w:val="20"/>
        </w:rPr>
      </w:pPr>
      <w:r w:rsidRPr="00627C07">
        <w:rPr>
          <w:rFonts w:ascii="MetaPro-Norm" w:eastAsia="Meta Pro Normal" w:hAnsi="MetaPro-Norm" w:cs="Meta Pro Normal"/>
          <w:color w:val="231F20"/>
          <w:position w:val="2"/>
          <w:sz w:val="20"/>
          <w:szCs w:val="20"/>
        </w:rPr>
        <w:t>(SOLL in Anlehnung an DIN EN 1339: ≤ 20 mm)</w:t>
      </w:r>
    </w:p>
    <w:p w14:paraId="2A0A42D0" w14:textId="77777777" w:rsidR="00E14656" w:rsidRPr="00022289" w:rsidRDefault="00E14656" w:rsidP="0006172C">
      <w:pPr>
        <w:spacing w:line="240" w:lineRule="exact"/>
        <w:rPr>
          <w:rFonts w:ascii="MetaPro-Norm" w:eastAsia="Meta Pro Normal" w:hAnsi="MetaPro-Norm" w:cs="Meta Pro Normal"/>
          <w:color w:val="231F20"/>
          <w:position w:val="2"/>
          <w:sz w:val="20"/>
          <w:szCs w:val="20"/>
        </w:rPr>
      </w:pPr>
    </w:p>
    <w:p w14:paraId="2B03EF92" w14:textId="77777777" w:rsidR="00EB1923" w:rsidRPr="00EB1923" w:rsidRDefault="00EB1923" w:rsidP="00EB1923">
      <w:pPr>
        <w:spacing w:line="240" w:lineRule="exact"/>
        <w:rPr>
          <w:rFonts w:ascii="MetaPro-Bold" w:eastAsia="Meta Pro Normal" w:hAnsi="MetaPro-Bold" w:cs="Meta Pro Normal"/>
          <w:color w:val="231F20"/>
          <w:position w:val="2"/>
          <w:sz w:val="20"/>
          <w:szCs w:val="20"/>
        </w:rPr>
      </w:pPr>
      <w:r w:rsidRPr="00EB1923">
        <w:rPr>
          <w:rFonts w:ascii="MetaPro-Bold" w:eastAsia="Meta Pro Normal" w:hAnsi="MetaPro-Bold" w:cs="Meta Pro Normal"/>
          <w:color w:val="231F20"/>
          <w:position w:val="2"/>
          <w:sz w:val="20"/>
          <w:szCs w:val="20"/>
        </w:rPr>
        <w:t>Gilt für DIN EN 1339 Pflasterplatten aus Beton</w:t>
      </w:r>
    </w:p>
    <w:p w14:paraId="6C52197B" w14:textId="77777777" w:rsidR="00627C07" w:rsidRPr="00627C07" w:rsidRDefault="00627C07" w:rsidP="00627C07">
      <w:pPr>
        <w:spacing w:line="240" w:lineRule="exact"/>
        <w:rPr>
          <w:rFonts w:ascii="MetaPro-Norm" w:eastAsia="Meta Pro Normal" w:hAnsi="MetaPro-Norm" w:cs="Meta Pro Normal"/>
          <w:color w:val="231F20"/>
          <w:position w:val="2"/>
          <w:sz w:val="20"/>
          <w:szCs w:val="20"/>
        </w:rPr>
      </w:pPr>
      <w:r w:rsidRPr="00627C07">
        <w:rPr>
          <w:rFonts w:ascii="MetaPro-Norm" w:eastAsia="Meta Pro Normal" w:hAnsi="MetaPro-Norm" w:cs="Meta Pro Normal"/>
          <w:color w:val="231F20"/>
          <w:position w:val="2"/>
          <w:sz w:val="20"/>
          <w:szCs w:val="20"/>
        </w:rPr>
        <w:t>Charakteristische Biegezugfestigkeit siehe Tabelle Formate/Rastermaße</w:t>
      </w:r>
    </w:p>
    <w:p w14:paraId="24A887C9" w14:textId="77777777" w:rsidR="00627C07" w:rsidRPr="00627C07" w:rsidRDefault="00627C07" w:rsidP="00627C07">
      <w:pPr>
        <w:spacing w:line="240" w:lineRule="exact"/>
        <w:rPr>
          <w:rFonts w:ascii="MetaPro-Norm" w:eastAsia="Meta Pro Normal" w:hAnsi="MetaPro-Norm" w:cs="Meta Pro Normal"/>
          <w:color w:val="231F20"/>
          <w:position w:val="2"/>
          <w:sz w:val="20"/>
          <w:szCs w:val="20"/>
        </w:rPr>
      </w:pPr>
      <w:r w:rsidRPr="00627C07">
        <w:rPr>
          <w:rFonts w:ascii="MetaPro-Norm" w:eastAsia="Meta Pro Normal" w:hAnsi="MetaPro-Norm" w:cs="Meta Pro Normal"/>
          <w:color w:val="231F20"/>
          <w:position w:val="2"/>
          <w:sz w:val="20"/>
          <w:szCs w:val="20"/>
        </w:rPr>
        <w:t>(SOLL in Anlehnung an DIN EN 1339: ≥5,0 MPa)</w:t>
      </w:r>
    </w:p>
    <w:p w14:paraId="53D8660B" w14:textId="77777777" w:rsidR="0077287D" w:rsidRPr="0077287D" w:rsidRDefault="0077287D" w:rsidP="0077287D">
      <w:pPr>
        <w:spacing w:line="240" w:lineRule="exact"/>
        <w:rPr>
          <w:rFonts w:ascii="MetaPro-Norm" w:eastAsia="Meta Pro Normal" w:hAnsi="MetaPro-Norm" w:cs="Meta Pro Normal"/>
          <w:color w:val="231F20"/>
          <w:position w:val="2"/>
          <w:sz w:val="20"/>
          <w:szCs w:val="20"/>
        </w:rPr>
      </w:pPr>
    </w:p>
    <w:p w14:paraId="2FCF8897" w14:textId="77777777" w:rsidR="0077287D" w:rsidRPr="0077287D" w:rsidRDefault="0077287D" w:rsidP="0077287D">
      <w:pPr>
        <w:spacing w:line="240" w:lineRule="exact"/>
        <w:rPr>
          <w:rFonts w:ascii="MetaPro-Norm" w:eastAsia="Meta Pro Normal" w:hAnsi="MetaPro-Norm" w:cs="Meta Pro Normal"/>
          <w:color w:val="231F20"/>
          <w:position w:val="2"/>
          <w:sz w:val="20"/>
          <w:szCs w:val="20"/>
        </w:rPr>
      </w:pPr>
      <w:r w:rsidRPr="0077287D">
        <w:rPr>
          <w:rFonts w:ascii="MetaPro-Norm" w:eastAsia="Meta Pro Normal" w:hAnsi="MetaPro-Norm" w:cs="Meta Pro Normal"/>
          <w:color w:val="231F20"/>
          <w:position w:val="2"/>
          <w:sz w:val="20"/>
          <w:szCs w:val="20"/>
        </w:rPr>
        <w:t>Qualitätsanforderungen sind jederzeit mit Prüfzeugnissen des Herstellers durch den Bieter nachzuweisen.</w:t>
      </w:r>
    </w:p>
    <w:p w14:paraId="424119D2" w14:textId="77777777" w:rsidR="00B504C4" w:rsidRDefault="00B504C4" w:rsidP="00022289">
      <w:pPr>
        <w:spacing w:line="240" w:lineRule="exact"/>
        <w:rPr>
          <w:rFonts w:ascii="MetaPro-Norm" w:eastAsia="Meta Pro Normal" w:hAnsi="MetaPro-Norm" w:cs="Meta Pro Normal"/>
          <w:color w:val="231F20"/>
          <w:position w:val="2"/>
          <w:sz w:val="20"/>
          <w:szCs w:val="20"/>
        </w:rPr>
      </w:pPr>
    </w:p>
    <w:p w14:paraId="568859DD" w14:textId="77777777" w:rsidR="00B504C4" w:rsidRDefault="00B504C4" w:rsidP="00022289">
      <w:pPr>
        <w:spacing w:line="240" w:lineRule="exact"/>
        <w:rPr>
          <w:rFonts w:ascii="MetaPro-Norm" w:eastAsia="Meta Pro Normal" w:hAnsi="MetaPro-Norm" w:cs="Meta Pro Normal"/>
          <w:color w:val="231F20"/>
          <w:position w:val="2"/>
          <w:sz w:val="20"/>
          <w:szCs w:val="20"/>
        </w:rPr>
      </w:pPr>
    </w:p>
    <w:p w14:paraId="5BD8935B" w14:textId="1E99DF54" w:rsidR="00B504C4" w:rsidRDefault="00B504C4" w:rsidP="00022289">
      <w:pPr>
        <w:spacing w:line="240" w:lineRule="exact"/>
        <w:rPr>
          <w:rFonts w:ascii="MetaPro-Bold" w:eastAsia="Meta Pro Normal" w:hAnsi="MetaPro-Bold" w:cs="Meta Pro Normal"/>
          <w:color w:val="231F20"/>
          <w:position w:val="2"/>
          <w:sz w:val="20"/>
          <w:szCs w:val="20"/>
        </w:rPr>
      </w:pPr>
      <w:r w:rsidRPr="00B504C4">
        <w:rPr>
          <w:rFonts w:ascii="MetaPro-Bold" w:eastAsia="Meta Pro Normal" w:hAnsi="MetaPro-Bold" w:cs="Meta Pro Normal"/>
          <w:color w:val="231F20"/>
          <w:position w:val="2"/>
          <w:sz w:val="20"/>
          <w:szCs w:val="20"/>
        </w:rPr>
        <w:t>Liefernachweis</w:t>
      </w:r>
    </w:p>
    <w:p w14:paraId="1019681E" w14:textId="77777777" w:rsidR="00B504C4" w:rsidRDefault="00B504C4" w:rsidP="00022289">
      <w:pPr>
        <w:spacing w:line="240" w:lineRule="exact"/>
        <w:rPr>
          <w:rFonts w:ascii="MetaPro-Bold" w:eastAsia="Meta Pro Normal" w:hAnsi="MetaPro-Bold" w:cs="Meta Pro Normal"/>
          <w:color w:val="231F20"/>
          <w:position w:val="2"/>
          <w:sz w:val="20"/>
          <w:szCs w:val="20"/>
        </w:rPr>
      </w:pPr>
    </w:p>
    <w:p w14:paraId="39BC0F21" w14:textId="721595F6" w:rsidR="00B504C4" w:rsidRDefault="00B504C4" w:rsidP="00022289">
      <w:pPr>
        <w:spacing w:line="240" w:lineRule="exact"/>
        <w:rPr>
          <w:rFonts w:ascii="MetaPro-Bold" w:eastAsia="Meta Pro Normal" w:hAnsi="MetaPro-Bold" w:cs="Meta Pro Normal"/>
          <w:color w:val="231F20"/>
          <w:position w:val="2"/>
          <w:sz w:val="20"/>
          <w:szCs w:val="20"/>
        </w:rPr>
      </w:pPr>
      <w:r>
        <w:rPr>
          <w:rFonts w:ascii="MetaPro-Bold" w:eastAsia="Meta Pro Normal" w:hAnsi="MetaPro-Bold" w:cs="Meta Pro Normal"/>
          <w:color w:val="231F20"/>
          <w:position w:val="2"/>
          <w:sz w:val="20"/>
          <w:szCs w:val="20"/>
        </w:rPr>
        <w:t>GODELMANN GmbH &amp; Co. KG</w:t>
      </w:r>
    </w:p>
    <w:tbl>
      <w:tblPr>
        <w:tblStyle w:val="Tabellenraster"/>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2835"/>
        <w:gridCol w:w="2389"/>
      </w:tblGrid>
      <w:tr w:rsidR="00B504C4" w:rsidRPr="00B316DC" w14:paraId="48262277" w14:textId="77777777" w:rsidTr="00E67165">
        <w:tc>
          <w:tcPr>
            <w:tcW w:w="2268" w:type="dxa"/>
            <w:tcBorders>
              <w:right w:val="single" w:sz="4" w:space="0" w:color="808080"/>
            </w:tcBorders>
            <w:tcMar>
              <w:left w:w="0" w:type="dxa"/>
            </w:tcMar>
          </w:tcPr>
          <w:p w14:paraId="7A050133" w14:textId="2D0B7049" w:rsidR="00B504C4" w:rsidRPr="00B316DC" w:rsidRDefault="00B504C4" w:rsidP="00022289">
            <w:pPr>
              <w:spacing w:line="240" w:lineRule="exact"/>
              <w:rPr>
                <w:rFonts w:ascii="MetaPro-NormIta" w:eastAsia="Meta Pro Normal" w:hAnsi="MetaPro-NormIta" w:cs="Meta Pro Normal"/>
                <w:color w:val="231F20"/>
                <w:position w:val="2"/>
                <w:sz w:val="20"/>
                <w:szCs w:val="20"/>
              </w:rPr>
            </w:pPr>
            <w:r w:rsidRPr="00B316DC">
              <w:rPr>
                <w:rFonts w:ascii="MetaPro-NormIta" w:eastAsia="Meta Pro Normal" w:hAnsi="MetaPro-NormIta" w:cs="Meta Pro Normal"/>
                <w:color w:val="231F20"/>
                <w:position w:val="2"/>
                <w:sz w:val="20"/>
                <w:szCs w:val="20"/>
              </w:rPr>
              <w:t>Hauptverwaltung</w:t>
            </w:r>
          </w:p>
          <w:p w14:paraId="3F078790" w14:textId="77777777" w:rsidR="00B504C4" w:rsidRPr="00B316DC" w:rsidRDefault="00B504C4" w:rsidP="00022289">
            <w:pPr>
              <w:spacing w:line="240" w:lineRule="exact"/>
              <w:rPr>
                <w:rFonts w:ascii="MetaPro-Norm" w:eastAsia="Meta Pro Normal" w:hAnsi="MetaPro-Norm" w:cs="Meta Pro Normal"/>
                <w:color w:val="231F20"/>
                <w:position w:val="2"/>
                <w:sz w:val="20"/>
                <w:szCs w:val="20"/>
              </w:rPr>
            </w:pPr>
            <w:r w:rsidRPr="00B316DC">
              <w:rPr>
                <w:rFonts w:ascii="MetaPro-Norm" w:eastAsia="Meta Pro Normal" w:hAnsi="MetaPro-Norm" w:cs="Meta Pro Normal"/>
                <w:color w:val="231F20"/>
                <w:position w:val="2"/>
                <w:sz w:val="20"/>
                <w:szCs w:val="20"/>
              </w:rPr>
              <w:t>Industriestraße 1</w:t>
            </w:r>
          </w:p>
          <w:p w14:paraId="56A5088A" w14:textId="77777777" w:rsidR="00B504C4" w:rsidRPr="00B316DC" w:rsidRDefault="00B504C4" w:rsidP="00022289">
            <w:pPr>
              <w:spacing w:line="240" w:lineRule="exact"/>
              <w:rPr>
                <w:rFonts w:ascii="MetaPro-Norm" w:eastAsia="Meta Pro Normal" w:hAnsi="MetaPro-Norm" w:cs="Meta Pro Normal"/>
                <w:color w:val="231F20"/>
                <w:position w:val="2"/>
                <w:sz w:val="20"/>
                <w:szCs w:val="20"/>
              </w:rPr>
            </w:pPr>
            <w:r w:rsidRPr="00B316DC">
              <w:rPr>
                <w:rFonts w:ascii="MetaPro-Norm" w:eastAsia="Meta Pro Normal" w:hAnsi="MetaPro-Norm" w:cs="Meta Pro Normal"/>
                <w:color w:val="231F20"/>
                <w:position w:val="2"/>
                <w:sz w:val="20"/>
                <w:szCs w:val="20"/>
              </w:rPr>
              <w:t>92269 Fensterbach</w:t>
            </w:r>
          </w:p>
          <w:p w14:paraId="09254179" w14:textId="32449536" w:rsidR="00B504C4" w:rsidRPr="00B316DC" w:rsidRDefault="00B504C4" w:rsidP="00022289">
            <w:pPr>
              <w:spacing w:line="240" w:lineRule="exact"/>
              <w:rPr>
                <w:rFonts w:ascii="MetaPro-Norm" w:eastAsia="Meta Pro Normal" w:hAnsi="MetaPro-Norm" w:cs="Meta Pro Normal"/>
                <w:color w:val="231F20"/>
                <w:position w:val="2"/>
                <w:sz w:val="20"/>
                <w:szCs w:val="20"/>
              </w:rPr>
            </w:pPr>
            <w:r w:rsidRPr="00B316DC">
              <w:rPr>
                <w:rFonts w:ascii="MetaPro-Norm" w:eastAsia="Meta Pro Normal" w:hAnsi="MetaPro-Norm" w:cs="Meta Pro Normal"/>
                <w:color w:val="231F20"/>
                <w:position w:val="2"/>
                <w:sz w:val="20"/>
                <w:szCs w:val="20"/>
              </w:rPr>
              <w:t>Tel. 0 94 38/ 94 04</w:t>
            </w:r>
            <w:r w:rsidR="00FF765E">
              <w:rPr>
                <w:rFonts w:ascii="MetaPro-Norm" w:eastAsia="Meta Pro Normal" w:hAnsi="MetaPro-Norm" w:cs="Meta Pro Normal"/>
                <w:color w:val="231F20"/>
                <w:position w:val="2"/>
                <w:sz w:val="20"/>
                <w:szCs w:val="20"/>
              </w:rPr>
              <w:t xml:space="preserve"> </w:t>
            </w:r>
            <w:r w:rsidRPr="00B316DC">
              <w:rPr>
                <w:rFonts w:ascii="MetaPro-Norm" w:eastAsia="Meta Pro Normal" w:hAnsi="MetaPro-Norm" w:cs="Meta Pro Normal"/>
                <w:color w:val="231F20"/>
                <w:position w:val="2"/>
                <w:sz w:val="20"/>
                <w:szCs w:val="20"/>
              </w:rPr>
              <w:t>0</w:t>
            </w:r>
          </w:p>
          <w:p w14:paraId="712371EB" w14:textId="527982C1" w:rsidR="00B316DC" w:rsidRPr="00B316DC" w:rsidRDefault="00B316DC" w:rsidP="00022289">
            <w:pPr>
              <w:spacing w:line="240" w:lineRule="exact"/>
              <w:rPr>
                <w:rFonts w:ascii="MetaPro-Norm" w:eastAsia="Meta Pro Normal" w:hAnsi="MetaPro-Norm" w:cs="Meta Pro Normal"/>
                <w:color w:val="231F20"/>
                <w:position w:val="2"/>
                <w:sz w:val="20"/>
                <w:szCs w:val="20"/>
              </w:rPr>
            </w:pPr>
            <w:r>
              <w:rPr>
                <w:rFonts w:ascii="MetaPro-Norm" w:eastAsia="Meta Pro Normal" w:hAnsi="MetaPro-Norm" w:cs="Meta Pro Normal"/>
                <w:color w:val="231F20"/>
                <w:position w:val="2"/>
                <w:sz w:val="20"/>
                <w:szCs w:val="20"/>
              </w:rPr>
              <w:t>Fax</w:t>
            </w:r>
            <w:r w:rsidR="00FF765E">
              <w:rPr>
                <w:rFonts w:ascii="MetaPro-Norm" w:eastAsia="Meta Pro Normal" w:hAnsi="MetaPro-Norm" w:cs="Meta Pro Normal"/>
                <w:color w:val="231F20"/>
                <w:position w:val="2"/>
                <w:sz w:val="20"/>
                <w:szCs w:val="20"/>
              </w:rPr>
              <w:t xml:space="preserve"> 0 94 38/ 94 04 </w:t>
            </w:r>
            <w:r w:rsidR="00B504C4" w:rsidRPr="00B316DC">
              <w:rPr>
                <w:rFonts w:ascii="MetaPro-Norm" w:eastAsia="Meta Pro Normal" w:hAnsi="MetaPro-Norm" w:cs="Meta Pro Normal"/>
                <w:color w:val="231F20"/>
                <w:position w:val="2"/>
                <w:sz w:val="20"/>
                <w:szCs w:val="20"/>
              </w:rPr>
              <w:t>70</w:t>
            </w:r>
          </w:p>
        </w:tc>
        <w:tc>
          <w:tcPr>
            <w:tcW w:w="2410" w:type="dxa"/>
            <w:tcBorders>
              <w:left w:val="single" w:sz="4" w:space="0" w:color="808080"/>
              <w:right w:val="single" w:sz="4" w:space="0" w:color="808080"/>
            </w:tcBorders>
          </w:tcPr>
          <w:p w14:paraId="71A5A4D2" w14:textId="77777777" w:rsidR="00B504C4" w:rsidRPr="00B316DC" w:rsidRDefault="00B316DC" w:rsidP="00022289">
            <w:pPr>
              <w:spacing w:line="240" w:lineRule="exact"/>
              <w:rPr>
                <w:rFonts w:ascii="MetaPro-NormIta" w:eastAsia="Meta Pro Normal" w:hAnsi="MetaPro-NormIta" w:cs="Meta Pro Normal"/>
                <w:color w:val="231F20"/>
                <w:position w:val="2"/>
                <w:sz w:val="20"/>
                <w:szCs w:val="20"/>
              </w:rPr>
            </w:pPr>
            <w:r w:rsidRPr="00B316DC">
              <w:rPr>
                <w:rFonts w:ascii="MetaPro-NormIta" w:eastAsia="Meta Pro Normal" w:hAnsi="MetaPro-NormIta" w:cs="Meta Pro Normal"/>
                <w:color w:val="231F20"/>
                <w:position w:val="2"/>
                <w:sz w:val="20"/>
                <w:szCs w:val="20"/>
              </w:rPr>
              <w:t>Zweigniederlassung</w:t>
            </w:r>
          </w:p>
          <w:p w14:paraId="73E8BEB9" w14:textId="77777777" w:rsidR="00B316DC" w:rsidRDefault="00B316DC" w:rsidP="00022289">
            <w:pPr>
              <w:spacing w:line="240" w:lineRule="exact"/>
              <w:rPr>
                <w:rFonts w:ascii="MetaPro-Norm" w:eastAsia="Meta Pro Normal" w:hAnsi="MetaPro-Norm" w:cs="Meta Pro Normal"/>
                <w:color w:val="231F20"/>
                <w:position w:val="2"/>
                <w:sz w:val="20"/>
                <w:szCs w:val="20"/>
              </w:rPr>
            </w:pPr>
            <w:r>
              <w:rPr>
                <w:rFonts w:ascii="MetaPro-Norm" w:eastAsia="Meta Pro Normal" w:hAnsi="MetaPro-Norm" w:cs="Meta Pro Normal"/>
                <w:color w:val="231F20"/>
                <w:position w:val="2"/>
                <w:sz w:val="20"/>
                <w:szCs w:val="20"/>
              </w:rPr>
              <w:t>Pointner 2</w:t>
            </w:r>
          </w:p>
          <w:p w14:paraId="1BEDF611" w14:textId="77777777" w:rsidR="00B316DC" w:rsidRDefault="00B316DC" w:rsidP="00022289">
            <w:pPr>
              <w:spacing w:line="240" w:lineRule="exact"/>
              <w:rPr>
                <w:rFonts w:ascii="MetaPro-Norm" w:eastAsia="Meta Pro Normal" w:hAnsi="MetaPro-Norm" w:cs="Meta Pro Normal"/>
                <w:color w:val="231F20"/>
                <w:position w:val="2"/>
                <w:sz w:val="20"/>
                <w:szCs w:val="20"/>
              </w:rPr>
            </w:pPr>
            <w:r>
              <w:rPr>
                <w:rFonts w:ascii="MetaPro-Norm" w:eastAsia="Meta Pro Normal" w:hAnsi="MetaPro-Norm" w:cs="Meta Pro Normal"/>
                <w:color w:val="231F20"/>
                <w:position w:val="2"/>
                <w:sz w:val="20"/>
                <w:szCs w:val="20"/>
              </w:rPr>
              <w:t>83558 Maitenbeth</w:t>
            </w:r>
          </w:p>
          <w:p w14:paraId="40F77BDD" w14:textId="1FE0721E" w:rsidR="00B316DC" w:rsidRDefault="00FF765E" w:rsidP="00022289">
            <w:pPr>
              <w:spacing w:line="240" w:lineRule="exact"/>
              <w:rPr>
                <w:rFonts w:ascii="MetaPro-Norm" w:eastAsia="Meta Pro Normal" w:hAnsi="MetaPro-Norm" w:cs="Meta Pro Normal"/>
                <w:color w:val="231F20"/>
                <w:position w:val="2"/>
                <w:sz w:val="20"/>
                <w:szCs w:val="20"/>
              </w:rPr>
            </w:pPr>
            <w:r>
              <w:rPr>
                <w:rFonts w:ascii="MetaPro-Norm" w:eastAsia="Meta Pro Normal" w:hAnsi="MetaPro-Norm" w:cs="Meta Pro Normal"/>
                <w:color w:val="231F20"/>
                <w:position w:val="2"/>
                <w:sz w:val="20"/>
                <w:szCs w:val="20"/>
              </w:rPr>
              <w:t xml:space="preserve">Tel.  0 80 76/88 72 </w:t>
            </w:r>
            <w:r w:rsidR="00B316DC">
              <w:rPr>
                <w:rFonts w:ascii="MetaPro-Norm" w:eastAsia="Meta Pro Normal" w:hAnsi="MetaPro-Norm" w:cs="Meta Pro Normal"/>
                <w:color w:val="231F20"/>
                <w:position w:val="2"/>
                <w:sz w:val="20"/>
                <w:szCs w:val="20"/>
              </w:rPr>
              <w:t>0</w:t>
            </w:r>
          </w:p>
          <w:p w14:paraId="77D63DFA" w14:textId="4ABED74B" w:rsidR="00B316DC" w:rsidRPr="00B316DC" w:rsidRDefault="00FF765E" w:rsidP="00022289">
            <w:pPr>
              <w:spacing w:line="240" w:lineRule="exact"/>
              <w:rPr>
                <w:rFonts w:ascii="MetaPro-Norm" w:eastAsia="Meta Pro Normal" w:hAnsi="MetaPro-Norm" w:cs="Meta Pro Normal"/>
                <w:color w:val="231F20"/>
                <w:position w:val="2"/>
                <w:sz w:val="20"/>
                <w:szCs w:val="20"/>
              </w:rPr>
            </w:pPr>
            <w:r>
              <w:rPr>
                <w:rFonts w:ascii="MetaPro-Norm" w:eastAsia="Meta Pro Normal" w:hAnsi="MetaPro-Norm" w:cs="Meta Pro Normal"/>
                <w:color w:val="231F20"/>
                <w:position w:val="2"/>
                <w:sz w:val="20"/>
                <w:szCs w:val="20"/>
              </w:rPr>
              <w:t xml:space="preserve">Fax 0 80 76/88 72 </w:t>
            </w:r>
            <w:r w:rsidR="00B316DC">
              <w:rPr>
                <w:rFonts w:ascii="MetaPro-Norm" w:eastAsia="Meta Pro Normal" w:hAnsi="MetaPro-Norm" w:cs="Meta Pro Normal"/>
                <w:color w:val="231F20"/>
                <w:position w:val="2"/>
                <w:sz w:val="20"/>
                <w:szCs w:val="20"/>
              </w:rPr>
              <w:t>26</w:t>
            </w:r>
          </w:p>
        </w:tc>
        <w:tc>
          <w:tcPr>
            <w:tcW w:w="2835" w:type="dxa"/>
            <w:tcBorders>
              <w:left w:val="single" w:sz="4" w:space="0" w:color="808080"/>
              <w:right w:val="single" w:sz="4" w:space="0" w:color="808080"/>
            </w:tcBorders>
          </w:tcPr>
          <w:p w14:paraId="2AC251E2" w14:textId="77777777" w:rsidR="00B504C4" w:rsidRPr="00B316DC" w:rsidRDefault="00B316DC" w:rsidP="00022289">
            <w:pPr>
              <w:spacing w:line="240" w:lineRule="exact"/>
              <w:rPr>
                <w:rFonts w:ascii="MetaPro-NormIta" w:eastAsia="Meta Pro Normal" w:hAnsi="MetaPro-NormIta" w:cs="Meta Pro Normal"/>
                <w:color w:val="231F20"/>
                <w:position w:val="2"/>
                <w:sz w:val="20"/>
                <w:szCs w:val="20"/>
              </w:rPr>
            </w:pPr>
            <w:r w:rsidRPr="00B316DC">
              <w:rPr>
                <w:rFonts w:ascii="MetaPro-NormIta" w:eastAsia="Meta Pro Normal" w:hAnsi="MetaPro-NormIta" w:cs="Meta Pro Normal"/>
                <w:color w:val="231F20"/>
                <w:position w:val="2"/>
                <w:sz w:val="20"/>
                <w:szCs w:val="20"/>
              </w:rPr>
              <w:t>Zweigniederlassung</w:t>
            </w:r>
          </w:p>
          <w:p w14:paraId="5F1CE0F7" w14:textId="77777777" w:rsidR="00B316DC" w:rsidRDefault="00B316DC" w:rsidP="00022289">
            <w:pPr>
              <w:spacing w:line="240" w:lineRule="exact"/>
              <w:rPr>
                <w:rFonts w:ascii="MetaPro-Norm" w:eastAsia="Meta Pro Normal" w:hAnsi="MetaPro-Norm" w:cs="Meta Pro Normal"/>
                <w:color w:val="231F20"/>
                <w:position w:val="2"/>
                <w:sz w:val="20"/>
                <w:szCs w:val="20"/>
              </w:rPr>
            </w:pPr>
            <w:r>
              <w:rPr>
                <w:rFonts w:ascii="MetaPro-Norm" w:eastAsia="Meta Pro Normal" w:hAnsi="MetaPro-Norm" w:cs="Meta Pro Normal"/>
                <w:color w:val="231F20"/>
                <w:position w:val="2"/>
                <w:sz w:val="20"/>
                <w:szCs w:val="20"/>
              </w:rPr>
              <w:t>Maria-Merian-Straße 19</w:t>
            </w:r>
          </w:p>
          <w:p w14:paraId="06192DAD" w14:textId="77777777" w:rsidR="00B316DC" w:rsidRDefault="00B316DC" w:rsidP="00022289">
            <w:pPr>
              <w:spacing w:line="240" w:lineRule="exact"/>
              <w:rPr>
                <w:rFonts w:ascii="MetaPro-Norm" w:eastAsia="Meta Pro Normal" w:hAnsi="MetaPro-Norm" w:cs="Meta Pro Normal"/>
                <w:color w:val="231F20"/>
                <w:position w:val="2"/>
                <w:sz w:val="20"/>
                <w:szCs w:val="20"/>
              </w:rPr>
            </w:pPr>
            <w:r>
              <w:rPr>
                <w:rFonts w:ascii="MetaPro-Norm" w:eastAsia="Meta Pro Normal" w:hAnsi="MetaPro-Norm" w:cs="Meta Pro Normal"/>
                <w:color w:val="231F20"/>
                <w:position w:val="2"/>
                <w:sz w:val="20"/>
                <w:szCs w:val="20"/>
              </w:rPr>
              <w:t>73230 Kirchheim unter Teck</w:t>
            </w:r>
          </w:p>
          <w:p w14:paraId="392D913B" w14:textId="023145A0" w:rsidR="00B316DC" w:rsidRDefault="00FF765E" w:rsidP="00022289">
            <w:pPr>
              <w:spacing w:line="240" w:lineRule="exact"/>
              <w:rPr>
                <w:rFonts w:ascii="MetaPro-Norm" w:eastAsia="Meta Pro Normal" w:hAnsi="MetaPro-Norm" w:cs="Meta Pro Normal"/>
                <w:color w:val="231F20"/>
                <w:position w:val="2"/>
                <w:sz w:val="20"/>
                <w:szCs w:val="20"/>
              </w:rPr>
            </w:pPr>
            <w:r>
              <w:rPr>
                <w:rFonts w:ascii="MetaPro-Norm" w:eastAsia="Meta Pro Normal" w:hAnsi="MetaPro-Norm" w:cs="Meta Pro Normal"/>
                <w:color w:val="231F20"/>
                <w:position w:val="2"/>
                <w:sz w:val="20"/>
                <w:szCs w:val="20"/>
              </w:rPr>
              <w:t xml:space="preserve">Tel. 0 70 21/737 80 </w:t>
            </w:r>
            <w:r w:rsidR="00B316DC">
              <w:rPr>
                <w:rFonts w:ascii="MetaPro-Norm" w:eastAsia="Meta Pro Normal" w:hAnsi="MetaPro-Norm" w:cs="Meta Pro Normal"/>
                <w:color w:val="231F20"/>
                <w:position w:val="2"/>
                <w:sz w:val="20"/>
                <w:szCs w:val="20"/>
              </w:rPr>
              <w:t>0</w:t>
            </w:r>
          </w:p>
          <w:p w14:paraId="71149887" w14:textId="7D93E24E" w:rsidR="00B316DC" w:rsidRPr="00B316DC" w:rsidRDefault="00FF765E" w:rsidP="00022289">
            <w:pPr>
              <w:spacing w:line="240" w:lineRule="exact"/>
              <w:rPr>
                <w:rFonts w:ascii="MetaPro-Norm" w:eastAsia="Meta Pro Normal" w:hAnsi="MetaPro-Norm" w:cs="Meta Pro Normal"/>
                <w:color w:val="231F20"/>
                <w:position w:val="2"/>
                <w:sz w:val="20"/>
                <w:szCs w:val="20"/>
              </w:rPr>
            </w:pPr>
            <w:r>
              <w:rPr>
                <w:rFonts w:ascii="MetaPro-Norm" w:eastAsia="Meta Pro Normal" w:hAnsi="MetaPro-Norm" w:cs="Meta Pro Normal"/>
                <w:color w:val="231F20"/>
                <w:position w:val="2"/>
                <w:sz w:val="20"/>
                <w:szCs w:val="20"/>
              </w:rPr>
              <w:t xml:space="preserve">Fax 0 70 21/737 80 </w:t>
            </w:r>
            <w:r w:rsidR="00B316DC">
              <w:rPr>
                <w:rFonts w:ascii="MetaPro-Norm" w:eastAsia="Meta Pro Normal" w:hAnsi="MetaPro-Norm" w:cs="Meta Pro Normal"/>
                <w:color w:val="231F20"/>
                <w:position w:val="2"/>
                <w:sz w:val="20"/>
                <w:szCs w:val="20"/>
              </w:rPr>
              <w:t>20</w:t>
            </w:r>
          </w:p>
        </w:tc>
        <w:tc>
          <w:tcPr>
            <w:tcW w:w="2389" w:type="dxa"/>
            <w:tcBorders>
              <w:left w:val="single" w:sz="4" w:space="0" w:color="808080"/>
            </w:tcBorders>
            <w:tcMar>
              <w:right w:w="0" w:type="dxa"/>
            </w:tcMar>
          </w:tcPr>
          <w:p w14:paraId="16752CBD" w14:textId="77777777" w:rsidR="00B504C4" w:rsidRPr="00B316DC" w:rsidRDefault="00B316DC" w:rsidP="00022289">
            <w:pPr>
              <w:spacing w:line="240" w:lineRule="exact"/>
              <w:rPr>
                <w:rFonts w:ascii="MetaPro-NormIta" w:eastAsia="Meta Pro Normal" w:hAnsi="MetaPro-NormIta" w:cs="Meta Pro Normal"/>
                <w:color w:val="231F20"/>
                <w:position w:val="2"/>
                <w:sz w:val="20"/>
                <w:szCs w:val="20"/>
              </w:rPr>
            </w:pPr>
            <w:r w:rsidRPr="00B316DC">
              <w:rPr>
                <w:rFonts w:ascii="MetaPro-NormIta" w:eastAsia="Meta Pro Normal" w:hAnsi="MetaPro-NormIta" w:cs="Meta Pro Normal"/>
                <w:color w:val="231F20"/>
                <w:position w:val="2"/>
                <w:sz w:val="20"/>
                <w:szCs w:val="20"/>
              </w:rPr>
              <w:t>Vertriebsbüro</w:t>
            </w:r>
          </w:p>
          <w:p w14:paraId="0A5B27BB" w14:textId="77777777" w:rsidR="00B316DC" w:rsidRDefault="00B316DC" w:rsidP="00022289">
            <w:pPr>
              <w:spacing w:line="240" w:lineRule="exact"/>
              <w:rPr>
                <w:rFonts w:ascii="MetaPro-Norm" w:eastAsia="Meta Pro Normal" w:hAnsi="MetaPro-Norm" w:cs="Meta Pro Normal"/>
                <w:color w:val="231F20"/>
                <w:position w:val="2"/>
                <w:sz w:val="20"/>
                <w:szCs w:val="20"/>
              </w:rPr>
            </w:pPr>
            <w:r>
              <w:rPr>
                <w:rFonts w:ascii="MetaPro-Norm" w:eastAsia="Meta Pro Normal" w:hAnsi="MetaPro-Norm" w:cs="Meta Pro Normal"/>
                <w:color w:val="231F20"/>
                <w:position w:val="2"/>
                <w:sz w:val="20"/>
                <w:szCs w:val="20"/>
              </w:rPr>
              <w:t>Ricarda-Huch-Straße 2</w:t>
            </w:r>
          </w:p>
          <w:p w14:paraId="0BDF94A1" w14:textId="77777777" w:rsidR="00B316DC" w:rsidRDefault="00B316DC" w:rsidP="00022289">
            <w:pPr>
              <w:spacing w:line="240" w:lineRule="exact"/>
              <w:rPr>
                <w:rFonts w:ascii="MetaPro-Norm" w:eastAsia="Meta Pro Normal" w:hAnsi="MetaPro-Norm" w:cs="Meta Pro Normal"/>
                <w:color w:val="231F20"/>
                <w:position w:val="2"/>
                <w:sz w:val="20"/>
                <w:szCs w:val="20"/>
              </w:rPr>
            </w:pPr>
            <w:r>
              <w:rPr>
                <w:rFonts w:ascii="MetaPro-Norm" w:eastAsia="Meta Pro Normal" w:hAnsi="MetaPro-Norm" w:cs="Meta Pro Normal"/>
                <w:color w:val="231F20"/>
                <w:position w:val="2"/>
                <w:sz w:val="20"/>
                <w:szCs w:val="20"/>
              </w:rPr>
              <w:t>14480 Potsdam</w:t>
            </w:r>
          </w:p>
          <w:p w14:paraId="3DE1AE55" w14:textId="77777777" w:rsidR="00B316DC" w:rsidRDefault="00B316DC" w:rsidP="00022289">
            <w:pPr>
              <w:spacing w:line="240" w:lineRule="exact"/>
              <w:rPr>
                <w:rFonts w:ascii="MetaPro-Norm" w:eastAsia="Meta Pro Normal" w:hAnsi="MetaPro-Norm" w:cs="Meta Pro Normal"/>
                <w:color w:val="231F20"/>
                <w:position w:val="2"/>
                <w:sz w:val="20"/>
                <w:szCs w:val="20"/>
              </w:rPr>
            </w:pPr>
            <w:r>
              <w:rPr>
                <w:rFonts w:ascii="MetaPro-Norm" w:eastAsia="Meta Pro Normal" w:hAnsi="MetaPro-Norm" w:cs="Meta Pro Normal"/>
                <w:color w:val="231F20"/>
                <w:position w:val="2"/>
                <w:sz w:val="20"/>
                <w:szCs w:val="20"/>
              </w:rPr>
              <w:t>Tel. 03 31/600 35 50</w:t>
            </w:r>
          </w:p>
          <w:p w14:paraId="3E2C64DC" w14:textId="46EC2EAB" w:rsidR="00B316DC" w:rsidRPr="00B316DC" w:rsidRDefault="00B316DC" w:rsidP="00022289">
            <w:pPr>
              <w:spacing w:line="240" w:lineRule="exact"/>
              <w:rPr>
                <w:rFonts w:ascii="MetaPro-Norm" w:eastAsia="Meta Pro Normal" w:hAnsi="MetaPro-Norm" w:cs="Meta Pro Normal"/>
                <w:color w:val="231F20"/>
                <w:position w:val="2"/>
                <w:sz w:val="20"/>
                <w:szCs w:val="20"/>
              </w:rPr>
            </w:pPr>
            <w:r>
              <w:rPr>
                <w:rFonts w:ascii="MetaPro-Norm" w:eastAsia="Meta Pro Normal" w:hAnsi="MetaPro-Norm" w:cs="Meta Pro Normal"/>
                <w:color w:val="231F20"/>
                <w:position w:val="2"/>
                <w:sz w:val="20"/>
                <w:szCs w:val="20"/>
              </w:rPr>
              <w:t>Fax 03 31/600 35 51</w:t>
            </w:r>
          </w:p>
        </w:tc>
      </w:tr>
      <w:tr w:rsidR="00B316DC" w:rsidRPr="00B316DC" w14:paraId="577F78D8" w14:textId="77777777" w:rsidTr="00E67165">
        <w:tc>
          <w:tcPr>
            <w:tcW w:w="2268" w:type="dxa"/>
            <w:tcMar>
              <w:left w:w="0" w:type="dxa"/>
            </w:tcMar>
          </w:tcPr>
          <w:p w14:paraId="504BEB82" w14:textId="0B96A96E" w:rsidR="00B316DC" w:rsidRDefault="00B316DC" w:rsidP="00022289">
            <w:pPr>
              <w:spacing w:line="240" w:lineRule="exact"/>
              <w:rPr>
                <w:rFonts w:ascii="MetaPro-Norm" w:eastAsia="Meta Pro Normal" w:hAnsi="MetaPro-Norm" w:cs="Meta Pro Normal"/>
                <w:color w:val="231F20"/>
                <w:position w:val="2"/>
                <w:sz w:val="20"/>
                <w:szCs w:val="20"/>
              </w:rPr>
            </w:pPr>
            <w:r>
              <w:rPr>
                <w:rFonts w:ascii="MetaPro-Norm" w:eastAsia="Meta Pro Normal" w:hAnsi="MetaPro-Norm" w:cs="Meta Pro Normal"/>
                <w:color w:val="231F20"/>
                <w:position w:val="2"/>
                <w:sz w:val="20"/>
                <w:szCs w:val="20"/>
              </w:rPr>
              <w:t>info@godelmann.de</w:t>
            </w:r>
          </w:p>
          <w:p w14:paraId="1E1D52FC" w14:textId="3914472A" w:rsidR="00B316DC" w:rsidRPr="00B316DC" w:rsidRDefault="00B316DC" w:rsidP="00022289">
            <w:pPr>
              <w:spacing w:line="240" w:lineRule="exact"/>
              <w:rPr>
                <w:rFonts w:ascii="MetaPro-Norm" w:eastAsia="Meta Pro Normal" w:hAnsi="MetaPro-Norm" w:cs="Meta Pro Normal"/>
                <w:color w:val="231F20"/>
                <w:position w:val="2"/>
                <w:sz w:val="20"/>
                <w:szCs w:val="20"/>
              </w:rPr>
            </w:pPr>
            <w:r>
              <w:rPr>
                <w:rFonts w:ascii="MetaPro-Norm" w:eastAsia="Meta Pro Normal" w:hAnsi="MetaPro-Norm" w:cs="Meta Pro Normal"/>
                <w:color w:val="231F20"/>
                <w:position w:val="2"/>
                <w:sz w:val="20"/>
                <w:szCs w:val="20"/>
              </w:rPr>
              <w:t>www.godelmann.de</w:t>
            </w:r>
          </w:p>
        </w:tc>
        <w:tc>
          <w:tcPr>
            <w:tcW w:w="2410" w:type="dxa"/>
            <w:tcBorders>
              <w:left w:val="nil"/>
            </w:tcBorders>
          </w:tcPr>
          <w:p w14:paraId="660549F0" w14:textId="77777777" w:rsidR="00B316DC" w:rsidRPr="00B316DC" w:rsidRDefault="00B316DC" w:rsidP="00022289">
            <w:pPr>
              <w:spacing w:line="240" w:lineRule="exact"/>
              <w:rPr>
                <w:rFonts w:ascii="MetaPro-NormIta" w:eastAsia="Meta Pro Normal" w:hAnsi="MetaPro-NormIta" w:cs="Meta Pro Normal"/>
                <w:color w:val="231F20"/>
                <w:position w:val="2"/>
                <w:sz w:val="20"/>
                <w:szCs w:val="20"/>
              </w:rPr>
            </w:pPr>
          </w:p>
        </w:tc>
        <w:tc>
          <w:tcPr>
            <w:tcW w:w="2835" w:type="dxa"/>
            <w:tcBorders>
              <w:left w:val="nil"/>
            </w:tcBorders>
          </w:tcPr>
          <w:p w14:paraId="73F26575" w14:textId="77777777" w:rsidR="00B316DC" w:rsidRPr="00B316DC" w:rsidRDefault="00B316DC" w:rsidP="00022289">
            <w:pPr>
              <w:spacing w:line="240" w:lineRule="exact"/>
              <w:rPr>
                <w:rFonts w:ascii="MetaPro-NormIta" w:eastAsia="Meta Pro Normal" w:hAnsi="MetaPro-NormIta" w:cs="Meta Pro Normal"/>
                <w:color w:val="231F20"/>
                <w:position w:val="2"/>
                <w:sz w:val="20"/>
                <w:szCs w:val="20"/>
              </w:rPr>
            </w:pPr>
          </w:p>
        </w:tc>
        <w:tc>
          <w:tcPr>
            <w:tcW w:w="2389" w:type="dxa"/>
            <w:tcBorders>
              <w:left w:val="nil"/>
            </w:tcBorders>
            <w:tcMar>
              <w:right w:w="0" w:type="dxa"/>
            </w:tcMar>
          </w:tcPr>
          <w:p w14:paraId="352B4193" w14:textId="77777777" w:rsidR="00B316DC" w:rsidRPr="00B316DC" w:rsidRDefault="00B316DC" w:rsidP="00022289">
            <w:pPr>
              <w:spacing w:line="240" w:lineRule="exact"/>
              <w:rPr>
                <w:rFonts w:ascii="MetaPro-NormIta" w:eastAsia="Meta Pro Normal" w:hAnsi="MetaPro-NormIta" w:cs="Meta Pro Normal"/>
                <w:color w:val="231F20"/>
                <w:position w:val="2"/>
                <w:sz w:val="20"/>
                <w:szCs w:val="20"/>
              </w:rPr>
            </w:pPr>
          </w:p>
        </w:tc>
      </w:tr>
    </w:tbl>
    <w:p w14:paraId="7B7EB39A" w14:textId="77777777" w:rsidR="002A311B" w:rsidRDefault="002A311B" w:rsidP="00022289">
      <w:pPr>
        <w:spacing w:line="240" w:lineRule="exact"/>
        <w:rPr>
          <w:rFonts w:ascii="MetaPro-Bold" w:eastAsia="Meta Pro Normal" w:hAnsi="MetaPro-Bold" w:cs="Meta Pro Normal"/>
          <w:color w:val="231F20"/>
          <w:position w:val="2"/>
          <w:sz w:val="20"/>
          <w:szCs w:val="20"/>
        </w:rPr>
      </w:pPr>
      <w:r>
        <w:rPr>
          <w:rFonts w:ascii="MetaPro-Bold" w:eastAsia="Meta Pro Normal" w:hAnsi="MetaPro-Bold" w:cs="Meta Pro Normal"/>
          <w:color w:val="231F20"/>
          <w:position w:val="2"/>
          <w:sz w:val="20"/>
          <w:szCs w:val="20"/>
        </w:rPr>
        <w:br w:type="page"/>
      </w:r>
    </w:p>
    <w:p w14:paraId="63F3B2DA" w14:textId="2787EC31" w:rsidR="00503FD1" w:rsidRPr="00503FD1" w:rsidRDefault="00503FD1" w:rsidP="00503FD1">
      <w:pPr>
        <w:spacing w:line="240" w:lineRule="exact"/>
        <w:rPr>
          <w:rFonts w:ascii="MetaPro-Bold" w:eastAsia="Meta Pro Normal" w:hAnsi="MetaPro-Bold" w:cs="Meta Pro Normal"/>
          <w:color w:val="231F20"/>
          <w:position w:val="2"/>
          <w:sz w:val="20"/>
          <w:szCs w:val="20"/>
          <w:u w:val="thick"/>
        </w:rPr>
      </w:pPr>
      <w:r w:rsidRPr="00503FD1">
        <w:rPr>
          <w:rFonts w:ascii="MetaPro-Bold" w:eastAsia="Meta Pro Normal" w:hAnsi="MetaPro-Bold" w:cs="Meta Pro Normal"/>
          <w:color w:val="231F20"/>
          <w:position w:val="2"/>
          <w:sz w:val="20"/>
          <w:szCs w:val="20"/>
          <w:u w:val="thick"/>
        </w:rPr>
        <w:t>Einschließlich Bettung</w:t>
      </w:r>
      <w:r w:rsidR="009A708A">
        <w:rPr>
          <w:rFonts w:ascii="MetaPro-Bold" w:eastAsia="Meta Pro Normal" w:hAnsi="MetaPro-Bold" w:cs="Meta Pro Normal"/>
          <w:color w:val="231F20"/>
          <w:position w:val="2"/>
          <w:sz w:val="20"/>
          <w:szCs w:val="20"/>
          <w:u w:val="thick"/>
        </w:rPr>
        <w:t xml:space="preserve"> (in ungebundener Bauweise)</w:t>
      </w:r>
      <w:bookmarkStart w:id="0" w:name="_GoBack"/>
      <w:bookmarkEnd w:id="0"/>
    </w:p>
    <w:p w14:paraId="51287D6C" w14:textId="77777777" w:rsidR="00627C07" w:rsidRPr="00627C07" w:rsidRDefault="00627C07" w:rsidP="00627C07">
      <w:pPr>
        <w:spacing w:line="240" w:lineRule="exact"/>
        <w:rPr>
          <w:rFonts w:ascii="MetaPro-Norm" w:eastAsia="Meta Pro Normal" w:hAnsi="MetaPro-Norm" w:cs="Meta Pro Normal"/>
          <w:color w:val="231F20"/>
          <w:position w:val="2"/>
          <w:sz w:val="20"/>
          <w:szCs w:val="20"/>
        </w:rPr>
      </w:pPr>
      <w:r w:rsidRPr="00627C07">
        <w:rPr>
          <w:rFonts w:ascii="MetaPro-Norm" w:eastAsia="Meta Pro Normal" w:hAnsi="MetaPro-Norm" w:cs="Meta Pro Normal"/>
          <w:color w:val="231F20"/>
          <w:position w:val="2"/>
          <w:sz w:val="20"/>
          <w:szCs w:val="20"/>
        </w:rPr>
        <w:t>Gem. TL Gestein-StB04 +TL Pflaster-StB 06 + ZTV Wegebau, Ausgabe 2013</w:t>
      </w:r>
    </w:p>
    <w:p w14:paraId="19608A5A" w14:textId="77777777" w:rsidR="00627C07" w:rsidRPr="00627C07" w:rsidRDefault="00627C07" w:rsidP="00627C07">
      <w:pPr>
        <w:spacing w:line="240" w:lineRule="exact"/>
        <w:rPr>
          <w:rFonts w:ascii="MetaPro-Norm" w:eastAsia="Meta Pro Normal" w:hAnsi="MetaPro-Norm" w:cs="Meta Pro Normal"/>
          <w:color w:val="231F20"/>
          <w:position w:val="2"/>
          <w:sz w:val="20"/>
          <w:szCs w:val="20"/>
        </w:rPr>
      </w:pPr>
      <w:r w:rsidRPr="00627C07">
        <w:rPr>
          <w:rFonts w:ascii="MetaPro-Norm" w:eastAsia="Meta Pro Normal" w:hAnsi="MetaPro-Norm" w:cs="Meta Pro Normal"/>
          <w:color w:val="231F20"/>
          <w:position w:val="2"/>
          <w:sz w:val="20"/>
          <w:szCs w:val="20"/>
        </w:rPr>
        <w:t>hier in Nutzungskategorie N1</w:t>
      </w:r>
    </w:p>
    <w:p w14:paraId="27A86AAD" w14:textId="77777777" w:rsidR="00627C07" w:rsidRPr="00627C07" w:rsidRDefault="00627C07" w:rsidP="00627C07">
      <w:pPr>
        <w:spacing w:line="240" w:lineRule="exact"/>
        <w:rPr>
          <w:rFonts w:ascii="MetaPro-Norm" w:eastAsia="Meta Pro Normal" w:hAnsi="MetaPro-Norm" w:cs="Meta Pro Normal"/>
          <w:color w:val="231F20"/>
          <w:position w:val="2"/>
          <w:sz w:val="20"/>
          <w:szCs w:val="20"/>
        </w:rPr>
      </w:pPr>
      <w:r w:rsidRPr="00627C07">
        <w:rPr>
          <w:rFonts w:ascii="MetaPro-Norm" w:eastAsia="Meta Pro Normal" w:hAnsi="MetaPro-Norm" w:cs="Meta Pro Normal"/>
          <w:color w:val="231F20"/>
          <w:position w:val="2"/>
          <w:sz w:val="20"/>
          <w:szCs w:val="20"/>
        </w:rPr>
        <w:t>Bettungen müssen die Anforderungen der ATV DIN 18318 erfüllen.</w:t>
      </w:r>
    </w:p>
    <w:p w14:paraId="73E1A6B7" w14:textId="77777777" w:rsidR="00503FD1" w:rsidRPr="00503FD1" w:rsidRDefault="00503FD1" w:rsidP="00503FD1">
      <w:pPr>
        <w:spacing w:line="240" w:lineRule="exact"/>
        <w:rPr>
          <w:rFonts w:ascii="MetaPro-Norm" w:eastAsia="Meta Pro Normal" w:hAnsi="MetaPro-Norm" w:cs="Meta Pro Normal"/>
          <w:color w:val="231F20"/>
          <w:position w:val="2"/>
          <w:sz w:val="20"/>
          <w:szCs w:val="20"/>
        </w:rPr>
      </w:pPr>
    </w:p>
    <w:p w14:paraId="32C5BF41" w14:textId="37D7D715" w:rsidR="00503FD1" w:rsidRPr="00503FD1" w:rsidRDefault="00503FD1" w:rsidP="00503FD1">
      <w:pPr>
        <w:spacing w:line="240" w:lineRule="exact"/>
        <w:rPr>
          <w:rFonts w:ascii="MetaPro-Bold" w:eastAsia="Meta Pro Normal" w:hAnsi="MetaPro-Bold" w:cs="Meta Pro Normal"/>
          <w:color w:val="231F20"/>
          <w:position w:val="2"/>
          <w:sz w:val="20"/>
          <w:szCs w:val="20"/>
        </w:rPr>
      </w:pPr>
      <w:r w:rsidRPr="00503FD1">
        <w:rPr>
          <w:rFonts w:ascii="MetaPro-Bold" w:eastAsia="Meta Pro Normal" w:hAnsi="MetaPro-Bold" w:cs="Meta Pro Normal"/>
          <w:color w:val="231F20"/>
          <w:position w:val="2"/>
          <w:sz w:val="20"/>
          <w:szCs w:val="20"/>
        </w:rPr>
        <w:t>Material</w:t>
      </w:r>
      <w:r w:rsidR="00627C07">
        <w:rPr>
          <w:rFonts w:ascii="MetaPro-Bold" w:eastAsia="Meta Pro Normal" w:hAnsi="MetaPro-Bold" w:cs="Meta Pro Normal"/>
          <w:color w:val="231F20"/>
          <w:position w:val="2"/>
          <w:sz w:val="20"/>
          <w:szCs w:val="20"/>
        </w:rPr>
        <w:t>, Körnung</w:t>
      </w:r>
    </w:p>
    <w:p w14:paraId="5290B234" w14:textId="77777777" w:rsidR="00627C07" w:rsidRPr="00627C07" w:rsidRDefault="00627C07" w:rsidP="00627C07">
      <w:pPr>
        <w:spacing w:line="240" w:lineRule="exact"/>
        <w:rPr>
          <w:rFonts w:ascii="MetaPro-Norm" w:eastAsia="Meta Pro Normal" w:hAnsi="MetaPro-Norm" w:cs="Meta Pro Normal"/>
          <w:color w:val="231F20"/>
          <w:position w:val="2"/>
          <w:sz w:val="20"/>
          <w:szCs w:val="20"/>
        </w:rPr>
      </w:pPr>
      <w:r w:rsidRPr="00627C07">
        <w:rPr>
          <w:rFonts w:ascii="MetaPro-Norm" w:eastAsia="Meta Pro Normal" w:hAnsi="MetaPro-Norm" w:cs="Meta Pro Normal"/>
          <w:color w:val="231F20"/>
          <w:position w:val="2"/>
          <w:sz w:val="20"/>
          <w:szCs w:val="20"/>
        </w:rPr>
        <w:t>0/2 (Siebdurchgang bei 1,0 mm: max. 50 Masse-%)</w:t>
      </w:r>
    </w:p>
    <w:p w14:paraId="14115759" w14:textId="77777777" w:rsidR="00627C07" w:rsidRPr="00627C07" w:rsidRDefault="00627C07" w:rsidP="00627C07">
      <w:pPr>
        <w:spacing w:line="240" w:lineRule="exact"/>
        <w:rPr>
          <w:rFonts w:ascii="MetaPro-Norm" w:eastAsia="Meta Pro Normal" w:hAnsi="MetaPro-Norm" w:cs="Meta Pro Normal"/>
          <w:color w:val="231F20"/>
          <w:position w:val="2"/>
          <w:sz w:val="20"/>
          <w:szCs w:val="20"/>
        </w:rPr>
      </w:pPr>
      <w:r w:rsidRPr="00627C07">
        <w:rPr>
          <w:rFonts w:ascii="MetaPro-Norm" w:eastAsia="Meta Pro Normal" w:hAnsi="MetaPro-Norm" w:cs="Meta Pro Normal"/>
          <w:color w:val="231F20"/>
          <w:position w:val="2"/>
          <w:sz w:val="20"/>
          <w:szCs w:val="20"/>
        </w:rPr>
        <w:t>0/4 mm, 0/5 mm (auch möglich gem. ZTV- Wegebau: 0/8, 0/11, 1/3, 2/5, 2/8, 2/11 mm und 4/8,4/11,5/11 mm insbesondere bei überdachten oder teilüberdachten Flächen)</w:t>
      </w:r>
    </w:p>
    <w:p w14:paraId="7850BEBB" w14:textId="77777777" w:rsidR="00627C07" w:rsidRPr="00627C07" w:rsidRDefault="00627C07" w:rsidP="00627C07">
      <w:pPr>
        <w:spacing w:line="240" w:lineRule="exact"/>
        <w:rPr>
          <w:rFonts w:ascii="MetaPro-Norm" w:eastAsia="Meta Pro Normal" w:hAnsi="MetaPro-Norm" w:cs="Meta Pro Normal"/>
          <w:color w:val="231F20"/>
          <w:position w:val="2"/>
          <w:sz w:val="20"/>
          <w:szCs w:val="20"/>
        </w:rPr>
      </w:pPr>
      <w:r w:rsidRPr="00627C07">
        <w:rPr>
          <w:rFonts w:ascii="MetaPro-Norm" w:eastAsia="Meta Pro Normal" w:hAnsi="MetaPro-Norm" w:cs="Meta Pro Normal"/>
          <w:color w:val="231F20"/>
          <w:position w:val="2"/>
          <w:sz w:val="20"/>
          <w:szCs w:val="20"/>
        </w:rPr>
        <w:t>In N1 werden keine Anforderungen an den Fließkoeffizienten gestellt.</w:t>
      </w:r>
    </w:p>
    <w:p w14:paraId="4CB1FE20" w14:textId="77777777" w:rsidR="00627C07" w:rsidRPr="00627C07" w:rsidRDefault="00627C07" w:rsidP="00627C07">
      <w:pPr>
        <w:spacing w:line="240" w:lineRule="exact"/>
        <w:rPr>
          <w:rFonts w:ascii="MetaPro-Norm" w:eastAsia="Meta Pro Normal" w:hAnsi="MetaPro-Norm" w:cs="Meta Pro Normal"/>
          <w:color w:val="231F20"/>
          <w:position w:val="2"/>
          <w:sz w:val="20"/>
          <w:szCs w:val="20"/>
        </w:rPr>
      </w:pPr>
      <w:r w:rsidRPr="00627C07">
        <w:rPr>
          <w:rFonts w:ascii="MetaPro-Norm" w:eastAsia="Meta Pro Normal" w:hAnsi="MetaPro-Norm" w:cs="Meta Pro Normal"/>
          <w:color w:val="231F20"/>
          <w:position w:val="2"/>
          <w:sz w:val="20"/>
          <w:szCs w:val="20"/>
        </w:rPr>
        <w:t xml:space="preserve">Bettungen für wasserdurchlässige Beläge müssen die </w:t>
      </w:r>
    </w:p>
    <w:p w14:paraId="636EE492" w14:textId="77777777" w:rsidR="00627C07" w:rsidRPr="00627C07" w:rsidRDefault="00627C07" w:rsidP="00627C07">
      <w:pPr>
        <w:spacing w:line="240" w:lineRule="exact"/>
        <w:rPr>
          <w:rFonts w:ascii="MetaPro-Norm" w:eastAsia="Meta Pro Normal" w:hAnsi="MetaPro-Norm" w:cs="Meta Pro Normal"/>
          <w:color w:val="231F20"/>
          <w:position w:val="2"/>
          <w:sz w:val="20"/>
          <w:szCs w:val="20"/>
        </w:rPr>
      </w:pPr>
      <w:r w:rsidRPr="00627C07">
        <w:rPr>
          <w:rFonts w:ascii="MetaPro-Norm" w:eastAsia="Meta Pro Normal" w:hAnsi="MetaPro-Norm" w:cs="Meta Pro Normal"/>
          <w:color w:val="231F20"/>
          <w:position w:val="2"/>
          <w:sz w:val="20"/>
          <w:szCs w:val="20"/>
        </w:rPr>
        <w:t xml:space="preserve">Anforderungen gem. FGSV-„Merkblatt für versickerungsfähige </w:t>
      </w:r>
    </w:p>
    <w:p w14:paraId="304391CD" w14:textId="77777777" w:rsidR="00627C07" w:rsidRPr="00627C07" w:rsidRDefault="00627C07" w:rsidP="00627C07">
      <w:pPr>
        <w:spacing w:line="240" w:lineRule="exact"/>
        <w:rPr>
          <w:rFonts w:ascii="MetaPro-Norm" w:eastAsia="Meta Pro Normal" w:hAnsi="MetaPro-Norm" w:cs="Meta Pro Normal"/>
          <w:color w:val="231F20"/>
          <w:position w:val="2"/>
          <w:sz w:val="20"/>
          <w:szCs w:val="20"/>
        </w:rPr>
      </w:pPr>
      <w:r w:rsidRPr="00627C07">
        <w:rPr>
          <w:rFonts w:ascii="MetaPro-Norm" w:eastAsia="Meta Pro Normal" w:hAnsi="MetaPro-Norm" w:cs="Meta Pro Normal"/>
          <w:color w:val="231F20"/>
          <w:position w:val="2"/>
          <w:sz w:val="20"/>
          <w:szCs w:val="20"/>
        </w:rPr>
        <w:t>Verkehrsflächen“ erfüllen.</w:t>
      </w:r>
    </w:p>
    <w:p w14:paraId="2B3D3A5E" w14:textId="77777777" w:rsidR="00627C07" w:rsidRPr="00627C07" w:rsidRDefault="00627C07" w:rsidP="00627C07">
      <w:pPr>
        <w:spacing w:line="240" w:lineRule="exact"/>
        <w:rPr>
          <w:rFonts w:ascii="MetaPro-Norm" w:eastAsia="Meta Pro Normal" w:hAnsi="MetaPro-Norm" w:cs="Meta Pro Normal"/>
          <w:color w:val="231F20"/>
          <w:position w:val="2"/>
          <w:sz w:val="20"/>
          <w:szCs w:val="20"/>
        </w:rPr>
      </w:pPr>
      <w:r w:rsidRPr="00627C07">
        <w:rPr>
          <w:rFonts w:ascii="MetaPro-Norm" w:eastAsia="Meta Pro Normal" w:hAnsi="MetaPro-Norm" w:cs="Meta Pro Normal"/>
          <w:color w:val="231F20"/>
          <w:position w:val="2"/>
          <w:sz w:val="20"/>
          <w:szCs w:val="20"/>
        </w:rPr>
        <w:t>Fugen- und Bettungsstoffe müssen aufeinander abgestimmt und filterstabil sein.</w:t>
      </w:r>
    </w:p>
    <w:p w14:paraId="32277E95" w14:textId="77777777" w:rsidR="006C5178" w:rsidRPr="00503FD1" w:rsidRDefault="006C5178" w:rsidP="00503FD1">
      <w:pPr>
        <w:spacing w:line="240" w:lineRule="exact"/>
        <w:rPr>
          <w:rFonts w:ascii="MetaPro-Norm" w:eastAsia="Meta Pro Normal" w:hAnsi="MetaPro-Norm" w:cs="Meta Pro Normal"/>
          <w:color w:val="231F20"/>
          <w:position w:val="2"/>
          <w:sz w:val="20"/>
          <w:szCs w:val="20"/>
        </w:rPr>
      </w:pPr>
    </w:p>
    <w:p w14:paraId="4FB87BFF" w14:textId="6E63075C" w:rsidR="00503FD1" w:rsidRPr="00503FD1" w:rsidRDefault="00503FD1" w:rsidP="00503FD1">
      <w:pPr>
        <w:spacing w:line="240" w:lineRule="exact"/>
        <w:rPr>
          <w:rFonts w:ascii="MetaPro-Bold" w:eastAsia="Meta Pro Normal" w:hAnsi="MetaPro-Bold" w:cs="Meta Pro Normal"/>
          <w:color w:val="231F20"/>
          <w:position w:val="2"/>
          <w:sz w:val="20"/>
          <w:szCs w:val="20"/>
          <w:u w:val="thick"/>
        </w:rPr>
      </w:pPr>
      <w:r w:rsidRPr="00503FD1">
        <w:rPr>
          <w:rFonts w:ascii="MetaPro-Bold" w:eastAsia="Meta Pro Normal" w:hAnsi="MetaPro-Bold" w:cs="Meta Pro Normal"/>
          <w:color w:val="231F20"/>
          <w:position w:val="2"/>
          <w:sz w:val="20"/>
          <w:szCs w:val="20"/>
          <w:u w:val="thick"/>
        </w:rPr>
        <w:t>Einschließlich Verfugung</w:t>
      </w:r>
      <w:r w:rsidR="00627C07">
        <w:rPr>
          <w:rFonts w:ascii="MetaPro-Bold" w:eastAsia="Meta Pro Normal" w:hAnsi="MetaPro-Bold" w:cs="Meta Pro Normal"/>
          <w:color w:val="231F20"/>
          <w:position w:val="2"/>
          <w:sz w:val="20"/>
          <w:szCs w:val="20"/>
          <w:u w:val="thick"/>
        </w:rPr>
        <w:t xml:space="preserve"> (in ungebundener Bauweise)</w:t>
      </w:r>
    </w:p>
    <w:p w14:paraId="370CAB8B" w14:textId="77777777" w:rsidR="00627C07" w:rsidRPr="00627C07" w:rsidRDefault="00627C07" w:rsidP="00627C07">
      <w:pPr>
        <w:spacing w:line="240" w:lineRule="exact"/>
        <w:rPr>
          <w:rFonts w:ascii="MetaPro-Norm" w:eastAsia="Meta Pro Normal" w:hAnsi="MetaPro-Norm" w:cs="Meta Pro Normal"/>
          <w:color w:val="231F20"/>
          <w:position w:val="2"/>
          <w:sz w:val="20"/>
          <w:szCs w:val="20"/>
        </w:rPr>
      </w:pPr>
      <w:r w:rsidRPr="00627C07">
        <w:rPr>
          <w:rFonts w:ascii="MetaPro-Norm" w:eastAsia="Meta Pro Normal" w:hAnsi="MetaPro-Norm" w:cs="Meta Pro Normal"/>
          <w:color w:val="231F20"/>
          <w:position w:val="2"/>
          <w:sz w:val="20"/>
          <w:szCs w:val="20"/>
        </w:rPr>
        <w:t>gem. TL Gestein-StB 04 + TL Pflaster-StB 06 + ZTV Pflaster-StB 06</w:t>
      </w:r>
    </w:p>
    <w:p w14:paraId="220F4D59" w14:textId="77777777" w:rsidR="00503FD1" w:rsidRPr="00503FD1" w:rsidRDefault="00503FD1" w:rsidP="00503FD1">
      <w:pPr>
        <w:spacing w:line="240" w:lineRule="exact"/>
        <w:rPr>
          <w:rFonts w:ascii="MetaPro-Norm" w:eastAsia="Meta Pro Normal" w:hAnsi="MetaPro-Norm" w:cs="Meta Pro Normal"/>
          <w:color w:val="231F20"/>
          <w:position w:val="2"/>
          <w:sz w:val="20"/>
          <w:szCs w:val="20"/>
        </w:rPr>
      </w:pPr>
    </w:p>
    <w:p w14:paraId="40170282" w14:textId="2561AA04" w:rsidR="00503FD1" w:rsidRPr="00503FD1" w:rsidRDefault="00503FD1" w:rsidP="00503FD1">
      <w:pPr>
        <w:spacing w:line="240" w:lineRule="exact"/>
        <w:rPr>
          <w:rFonts w:ascii="MetaPro-Bold" w:eastAsia="Meta Pro Normal" w:hAnsi="MetaPro-Bold" w:cs="Meta Pro Normal"/>
          <w:color w:val="231F20"/>
          <w:position w:val="2"/>
          <w:sz w:val="20"/>
          <w:szCs w:val="20"/>
        </w:rPr>
      </w:pPr>
      <w:r w:rsidRPr="00503FD1">
        <w:rPr>
          <w:rFonts w:ascii="MetaPro-Bold" w:eastAsia="Meta Pro Normal" w:hAnsi="MetaPro-Bold" w:cs="Meta Pro Normal"/>
          <w:color w:val="231F20"/>
          <w:position w:val="2"/>
          <w:sz w:val="20"/>
          <w:szCs w:val="20"/>
        </w:rPr>
        <w:t>Material</w:t>
      </w:r>
      <w:r w:rsidR="00627C07">
        <w:rPr>
          <w:rFonts w:ascii="MetaPro-Bold" w:eastAsia="Meta Pro Normal" w:hAnsi="MetaPro-Bold" w:cs="Meta Pro Normal"/>
          <w:color w:val="231F20"/>
          <w:position w:val="2"/>
          <w:sz w:val="20"/>
          <w:szCs w:val="20"/>
        </w:rPr>
        <w:t>, Körnung</w:t>
      </w:r>
    </w:p>
    <w:p w14:paraId="5B6542EC" w14:textId="77777777" w:rsidR="00627C07" w:rsidRPr="00627C07" w:rsidRDefault="00627C07" w:rsidP="00627C07">
      <w:pPr>
        <w:spacing w:line="240" w:lineRule="exact"/>
        <w:rPr>
          <w:rFonts w:ascii="MetaPro-Norm" w:eastAsia="Meta Pro Normal" w:hAnsi="MetaPro-Norm" w:cs="Meta Pro Normal"/>
          <w:color w:val="231F20"/>
          <w:position w:val="2"/>
          <w:sz w:val="20"/>
          <w:szCs w:val="20"/>
        </w:rPr>
      </w:pPr>
      <w:r w:rsidRPr="00627C07">
        <w:rPr>
          <w:rFonts w:ascii="MetaPro-Norm" w:eastAsia="Meta Pro Normal" w:hAnsi="MetaPro-Norm" w:cs="Meta Pro Normal"/>
          <w:color w:val="231F20"/>
          <w:position w:val="2"/>
          <w:sz w:val="20"/>
          <w:szCs w:val="20"/>
        </w:rPr>
        <w:t>0/2 (Siebdurchgang bei 1,0 mm: max. 40-70 Masse-%)</w:t>
      </w:r>
    </w:p>
    <w:p w14:paraId="56C5383E" w14:textId="77777777" w:rsidR="00627C07" w:rsidRPr="00627C07" w:rsidRDefault="00627C07" w:rsidP="00627C07">
      <w:pPr>
        <w:spacing w:line="240" w:lineRule="exact"/>
        <w:rPr>
          <w:rFonts w:ascii="MetaPro-Norm" w:eastAsia="Meta Pro Normal" w:hAnsi="MetaPro-Norm" w:cs="Meta Pro Normal"/>
          <w:color w:val="231F20"/>
          <w:position w:val="2"/>
          <w:sz w:val="20"/>
          <w:szCs w:val="20"/>
        </w:rPr>
      </w:pPr>
      <w:r w:rsidRPr="00627C07">
        <w:rPr>
          <w:rFonts w:ascii="MetaPro-Norm" w:eastAsia="Meta Pro Normal" w:hAnsi="MetaPro-Norm" w:cs="Meta Pro Normal"/>
          <w:color w:val="231F20"/>
          <w:position w:val="2"/>
          <w:sz w:val="20"/>
          <w:szCs w:val="20"/>
        </w:rPr>
        <w:t>0/4 mm, 0/5 mm (auch möglich gem. ZTV- Wegebau: 0/8, 0/11, 1/3, 2/5, 2/8, 2/11 mm und 4/8,4/11,5/11 mm insbesondere bei überdachten oder teilüberdachten Flächen)</w:t>
      </w:r>
    </w:p>
    <w:p w14:paraId="670B7A90" w14:textId="77777777" w:rsidR="00627C07" w:rsidRPr="00627C07" w:rsidRDefault="00627C07" w:rsidP="00627C07">
      <w:pPr>
        <w:spacing w:line="240" w:lineRule="exact"/>
        <w:rPr>
          <w:rFonts w:ascii="MetaPro-Norm" w:eastAsia="Meta Pro Normal" w:hAnsi="MetaPro-Norm" w:cs="Meta Pro Normal"/>
          <w:color w:val="231F20"/>
          <w:position w:val="2"/>
          <w:sz w:val="20"/>
          <w:szCs w:val="20"/>
        </w:rPr>
      </w:pPr>
      <w:r w:rsidRPr="00627C07">
        <w:rPr>
          <w:rFonts w:ascii="MetaPro-Norm" w:eastAsia="Meta Pro Normal" w:hAnsi="MetaPro-Norm" w:cs="Meta Pro Normal"/>
          <w:color w:val="231F20"/>
          <w:position w:val="2"/>
          <w:sz w:val="20"/>
          <w:szCs w:val="20"/>
        </w:rPr>
        <w:t>An den Fließkoeffizienten werden keine Anforderungen gestellt.</w:t>
      </w:r>
    </w:p>
    <w:p w14:paraId="3E69D090" w14:textId="77777777" w:rsidR="00627C07" w:rsidRPr="00627C07" w:rsidRDefault="00627C07" w:rsidP="00627C07">
      <w:pPr>
        <w:spacing w:line="240" w:lineRule="exact"/>
        <w:rPr>
          <w:rFonts w:ascii="MetaPro-Norm" w:eastAsia="Meta Pro Normal" w:hAnsi="MetaPro-Norm" w:cs="Meta Pro Normal"/>
          <w:color w:val="231F20"/>
          <w:position w:val="2"/>
          <w:sz w:val="20"/>
          <w:szCs w:val="20"/>
        </w:rPr>
      </w:pPr>
      <w:r w:rsidRPr="00627C07">
        <w:rPr>
          <w:rFonts w:ascii="MetaPro-Norm" w:eastAsia="Meta Pro Normal" w:hAnsi="MetaPro-Norm" w:cs="Meta Pro Normal"/>
          <w:color w:val="231F20"/>
          <w:position w:val="2"/>
          <w:sz w:val="20"/>
          <w:szCs w:val="20"/>
        </w:rPr>
        <w:t xml:space="preserve">Gesteinskörnungsgemische für Fugen für wasserdurchlässige Beläge müssen die </w:t>
      </w:r>
    </w:p>
    <w:p w14:paraId="7C72ED84" w14:textId="77777777" w:rsidR="00627C07" w:rsidRPr="00627C07" w:rsidRDefault="00627C07" w:rsidP="00627C07">
      <w:pPr>
        <w:spacing w:line="240" w:lineRule="exact"/>
        <w:rPr>
          <w:rFonts w:ascii="MetaPro-Norm" w:eastAsia="Meta Pro Normal" w:hAnsi="MetaPro-Norm" w:cs="Meta Pro Normal"/>
          <w:color w:val="231F20"/>
          <w:position w:val="2"/>
          <w:sz w:val="20"/>
          <w:szCs w:val="20"/>
        </w:rPr>
      </w:pPr>
      <w:r w:rsidRPr="00627C07">
        <w:rPr>
          <w:rFonts w:ascii="MetaPro-Norm" w:eastAsia="Meta Pro Normal" w:hAnsi="MetaPro-Norm" w:cs="Meta Pro Normal"/>
          <w:color w:val="231F20"/>
          <w:position w:val="2"/>
          <w:sz w:val="20"/>
          <w:szCs w:val="20"/>
        </w:rPr>
        <w:t xml:space="preserve">Anforderungen gem. FGSV-„Merkblatt für versickerungsfähige </w:t>
      </w:r>
    </w:p>
    <w:p w14:paraId="600ECC8C" w14:textId="77777777" w:rsidR="00627C07" w:rsidRPr="00627C07" w:rsidRDefault="00627C07" w:rsidP="00627C07">
      <w:pPr>
        <w:spacing w:line="240" w:lineRule="exact"/>
        <w:rPr>
          <w:rFonts w:ascii="MetaPro-Norm" w:eastAsia="Meta Pro Normal" w:hAnsi="MetaPro-Norm" w:cs="Meta Pro Normal"/>
          <w:color w:val="231F20"/>
          <w:position w:val="2"/>
          <w:sz w:val="20"/>
          <w:szCs w:val="20"/>
        </w:rPr>
      </w:pPr>
      <w:r w:rsidRPr="00627C07">
        <w:rPr>
          <w:rFonts w:ascii="MetaPro-Norm" w:eastAsia="Meta Pro Normal" w:hAnsi="MetaPro-Norm" w:cs="Meta Pro Normal"/>
          <w:color w:val="231F20"/>
          <w:position w:val="2"/>
          <w:sz w:val="20"/>
          <w:szCs w:val="20"/>
        </w:rPr>
        <w:t>Verkehrsflächen“ erfüllen.</w:t>
      </w:r>
    </w:p>
    <w:p w14:paraId="10651950" w14:textId="4A11BBE2" w:rsidR="00627C07" w:rsidRPr="00503FD1" w:rsidRDefault="00627C07" w:rsidP="00627C07">
      <w:pPr>
        <w:spacing w:line="240" w:lineRule="exact"/>
        <w:rPr>
          <w:rFonts w:ascii="MetaPro-Norm" w:eastAsia="Meta Pro Normal" w:hAnsi="MetaPro-Norm" w:cs="Meta Pro Normal"/>
          <w:color w:val="231F20"/>
          <w:position w:val="2"/>
          <w:sz w:val="20"/>
          <w:szCs w:val="20"/>
        </w:rPr>
      </w:pPr>
      <w:r w:rsidRPr="00627C07">
        <w:rPr>
          <w:rFonts w:ascii="MetaPro-Norm" w:eastAsia="Meta Pro Normal" w:hAnsi="MetaPro-Norm" w:cs="Meta Pro Normal"/>
          <w:color w:val="231F20"/>
          <w:position w:val="2"/>
          <w:sz w:val="20"/>
          <w:szCs w:val="20"/>
        </w:rPr>
        <w:t>Fugen- und Bettungsstoffe müssen aufeinander abgestimmt und filterstabil sein.</w:t>
      </w:r>
    </w:p>
    <w:p w14:paraId="4C69ECC3" w14:textId="58AD5E78" w:rsidR="008F1B09" w:rsidRPr="00503FD1" w:rsidRDefault="008F1B09" w:rsidP="00CA1B9E">
      <w:pPr>
        <w:spacing w:line="240" w:lineRule="exact"/>
        <w:rPr>
          <w:rFonts w:ascii="MetaPro-Norm" w:eastAsia="Meta Pro Normal" w:hAnsi="MetaPro-Norm" w:cs="Meta Pro Normal"/>
          <w:color w:val="231F20"/>
          <w:position w:val="2"/>
          <w:sz w:val="20"/>
          <w:szCs w:val="20"/>
        </w:rPr>
      </w:pPr>
    </w:p>
    <w:sectPr w:rsidR="008F1B09" w:rsidRPr="00503FD1" w:rsidSect="00516D80">
      <w:headerReference w:type="even" r:id="rId9"/>
      <w:headerReference w:type="default" r:id="rId10"/>
      <w:footerReference w:type="default" r:id="rId11"/>
      <w:headerReference w:type="first" r:id="rId12"/>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9107A" w14:textId="77777777" w:rsidR="005E0369" w:rsidRDefault="005E0369" w:rsidP="003B2942">
      <w:r>
        <w:separator/>
      </w:r>
    </w:p>
  </w:endnote>
  <w:endnote w:type="continuationSeparator" w:id="0">
    <w:p w14:paraId="2BCA6548" w14:textId="77777777" w:rsidR="005E0369" w:rsidRDefault="005E0369" w:rsidP="003B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etaPro-Norm">
    <w:panose1 w:val="020B0504030101020102"/>
    <w:charset w:val="00"/>
    <w:family w:val="auto"/>
    <w:pitch w:val="variable"/>
    <w:sig w:usb0="A00002BF" w:usb1="4000207B" w:usb2="00000000" w:usb3="00000000" w:csb0="0000009F" w:csb1="00000000"/>
  </w:font>
  <w:font w:name="Meta Pro Normal">
    <w:altName w:val="Times New Roman"/>
    <w:charset w:val="00"/>
    <w:family w:val="roman"/>
    <w:pitch w:val="variable"/>
  </w:font>
  <w:font w:name="MetaPro-Bold">
    <w:panose1 w:val="020B0804030101020102"/>
    <w:charset w:val="00"/>
    <w:family w:val="auto"/>
    <w:pitch w:val="variable"/>
    <w:sig w:usb0="A00002BF" w:usb1="4000607B" w:usb2="00000000" w:usb3="00000000" w:csb0="0000009F" w:csb1="00000000"/>
  </w:font>
  <w:font w:name="MetaPro-NormIta">
    <w:panose1 w:val="020B0504030101020102"/>
    <w:charset w:val="00"/>
    <w:family w:val="auto"/>
    <w:pitch w:val="variable"/>
    <w:sig w:usb0="A00002BF" w:usb1="4000207B" w:usb2="00000000" w:usb3="00000000" w:csb0="0000009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F4C9F71" w14:textId="6C1FA5FE" w:rsidR="005E0369" w:rsidRDefault="005E0369"/>
  <w:p w14:paraId="4CACE943" w14:textId="77777777" w:rsidR="005E0369" w:rsidRDefault="005E0369"/>
  <w:p w14:paraId="207D9F70" w14:textId="6274755A" w:rsidR="005E0369" w:rsidRDefault="005E0369"/>
  <w:p w14:paraId="5BE6F9E2" w14:textId="5D5DBF96" w:rsidR="005E0369" w:rsidRPr="002A18ED" w:rsidRDefault="005E0369" w:rsidP="00BA0E7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06C2E" w14:textId="77777777" w:rsidR="005E0369" w:rsidRDefault="005E0369" w:rsidP="003B2942">
      <w:r>
        <w:separator/>
      </w:r>
    </w:p>
  </w:footnote>
  <w:footnote w:type="continuationSeparator" w:id="0">
    <w:p w14:paraId="77D888F6" w14:textId="77777777" w:rsidR="005E0369" w:rsidRDefault="005E0369" w:rsidP="003B29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C4C347F" w14:textId="0FDA1D81" w:rsidR="00F7607A" w:rsidRDefault="009A708A">
    <w:pPr>
      <w:pStyle w:val="Kopfzeile"/>
    </w:pPr>
    <w:r>
      <w:rPr>
        <w:noProof/>
      </w:rP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216;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pd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A901930" w14:textId="136D37D7" w:rsidR="005E0369" w:rsidRDefault="009A708A">
    <w:pPr>
      <w:pStyle w:val="Kopfzeile"/>
    </w:pPr>
    <w:r>
      <w:rPr>
        <w:noProof/>
      </w:rPr>
      <w:pict w14:anchorId="6003E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60.3pt;margin-top:-90pt;width:602.2pt;height:851.7pt;z-index:-251658240;mso-wrap-edited:f;mso-position-horizontal-relative:margin;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pdf"/>
          <w10:wrap anchorx="margin" anchory="margin"/>
        </v:shape>
      </w:pict>
    </w:r>
    <w:r w:rsidR="00C3548C" w:rsidRPr="00C3548C">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954EB52" w14:textId="53D8A54D" w:rsidR="00F7607A" w:rsidRDefault="009A708A">
    <w:pPr>
      <w:pStyle w:val="Kopfzeile"/>
    </w:pPr>
    <w:r>
      <w:rPr>
        <w:noProof/>
      </w:rPr>
      <w:pict w14:anchorId="394A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75pt;height:671.8pt;z-index:-251656192;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pd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BCE"/>
    <w:multiLevelType w:val="hybridMultilevel"/>
    <w:tmpl w:val="3466A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0A46DD4"/>
    <w:multiLevelType w:val="hybridMultilevel"/>
    <w:tmpl w:val="490CE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4CB1124"/>
    <w:multiLevelType w:val="hybridMultilevel"/>
    <w:tmpl w:val="AB288C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8E15EEC"/>
    <w:multiLevelType w:val="hybridMultilevel"/>
    <w:tmpl w:val="BE00A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DBF4A84"/>
    <w:multiLevelType w:val="hybridMultilevel"/>
    <w:tmpl w:val="E6169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efaultTabStop w:val="708"/>
  <w:hyphenationZone w:val="425"/>
  <w:characterSpacingControl w:val="doNotCompress"/>
  <w:savePreviewPicture/>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42"/>
    <w:rsid w:val="00022289"/>
    <w:rsid w:val="0006172C"/>
    <w:rsid w:val="000F3C03"/>
    <w:rsid w:val="001578C7"/>
    <w:rsid w:val="001E5F43"/>
    <w:rsid w:val="002318B6"/>
    <w:rsid w:val="002A18ED"/>
    <w:rsid w:val="002A311B"/>
    <w:rsid w:val="002D61CE"/>
    <w:rsid w:val="0032779A"/>
    <w:rsid w:val="00345731"/>
    <w:rsid w:val="003B2942"/>
    <w:rsid w:val="0045089C"/>
    <w:rsid w:val="004F1EED"/>
    <w:rsid w:val="00502528"/>
    <w:rsid w:val="00503FD1"/>
    <w:rsid w:val="00516D80"/>
    <w:rsid w:val="005E0369"/>
    <w:rsid w:val="005E6E52"/>
    <w:rsid w:val="005F5326"/>
    <w:rsid w:val="00602EC0"/>
    <w:rsid w:val="00604AFE"/>
    <w:rsid w:val="00627C07"/>
    <w:rsid w:val="00631E9D"/>
    <w:rsid w:val="006444A5"/>
    <w:rsid w:val="00661D29"/>
    <w:rsid w:val="00670369"/>
    <w:rsid w:val="006C5178"/>
    <w:rsid w:val="00722973"/>
    <w:rsid w:val="00750A76"/>
    <w:rsid w:val="0075305A"/>
    <w:rsid w:val="0077287D"/>
    <w:rsid w:val="007B2948"/>
    <w:rsid w:val="007C4519"/>
    <w:rsid w:val="008036F5"/>
    <w:rsid w:val="00813260"/>
    <w:rsid w:val="00844209"/>
    <w:rsid w:val="008F1B09"/>
    <w:rsid w:val="008F3C68"/>
    <w:rsid w:val="009312FF"/>
    <w:rsid w:val="00974157"/>
    <w:rsid w:val="009A708A"/>
    <w:rsid w:val="00A22C65"/>
    <w:rsid w:val="00A670D5"/>
    <w:rsid w:val="00AB32A8"/>
    <w:rsid w:val="00AB613F"/>
    <w:rsid w:val="00AE5866"/>
    <w:rsid w:val="00B11C2A"/>
    <w:rsid w:val="00B316DC"/>
    <w:rsid w:val="00B504C4"/>
    <w:rsid w:val="00BA0E7E"/>
    <w:rsid w:val="00C13F31"/>
    <w:rsid w:val="00C16FBD"/>
    <w:rsid w:val="00C21B20"/>
    <w:rsid w:val="00C348DE"/>
    <w:rsid w:val="00C3548C"/>
    <w:rsid w:val="00C4235E"/>
    <w:rsid w:val="00CA1B9E"/>
    <w:rsid w:val="00D735A0"/>
    <w:rsid w:val="00E14656"/>
    <w:rsid w:val="00E44F02"/>
    <w:rsid w:val="00E67165"/>
    <w:rsid w:val="00E805C2"/>
    <w:rsid w:val="00EB1923"/>
    <w:rsid w:val="00F35C89"/>
    <w:rsid w:val="00F70C4F"/>
    <w:rsid w:val="00F7607A"/>
    <w:rsid w:val="00FA5366"/>
    <w:rsid w:val="00FF76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634152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B2942"/>
    <w:pPr>
      <w:tabs>
        <w:tab w:val="center" w:pos="4536"/>
        <w:tab w:val="right" w:pos="9072"/>
      </w:tabs>
    </w:pPr>
  </w:style>
  <w:style w:type="character" w:customStyle="1" w:styleId="KopfzeileZeichen">
    <w:name w:val="Kopfzeile Zeichen"/>
    <w:basedOn w:val="Absatzstandardschriftart"/>
    <w:link w:val="Kopfzeile"/>
    <w:uiPriority w:val="99"/>
    <w:rsid w:val="003B2942"/>
  </w:style>
  <w:style w:type="paragraph" w:styleId="Fuzeile">
    <w:name w:val="footer"/>
    <w:basedOn w:val="Standard"/>
    <w:link w:val="FuzeileZeichen"/>
    <w:uiPriority w:val="99"/>
    <w:unhideWhenUsed/>
    <w:rsid w:val="003B2942"/>
    <w:pPr>
      <w:tabs>
        <w:tab w:val="center" w:pos="4536"/>
        <w:tab w:val="right" w:pos="9072"/>
      </w:tabs>
    </w:pPr>
  </w:style>
  <w:style w:type="character" w:customStyle="1" w:styleId="FuzeileZeichen">
    <w:name w:val="Fußzeile Zeiche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E805C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E805C2"/>
    <w:rPr>
      <w:rFonts w:ascii="Lucida Grande" w:hAnsi="Lucida Grande" w:cs="Lucida Grande"/>
      <w:sz w:val="18"/>
      <w:szCs w:val="18"/>
    </w:rPr>
  </w:style>
  <w:style w:type="character" w:styleId="Link">
    <w:name w:val="Hyperlink"/>
    <w:basedOn w:val="Absatzstandardschriftart"/>
    <w:uiPriority w:val="99"/>
    <w:unhideWhenUsed/>
    <w:rsid w:val="00B316DC"/>
    <w:rPr>
      <w:color w:val="0000FF" w:themeColor="hyperlink"/>
      <w:u w:val="single"/>
    </w:rPr>
  </w:style>
  <w:style w:type="paragraph" w:styleId="Listenabsatz">
    <w:name w:val="List Paragraph"/>
    <w:basedOn w:val="Standard"/>
    <w:uiPriority w:val="34"/>
    <w:qFormat/>
    <w:rsid w:val="00C21B2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B2942"/>
    <w:pPr>
      <w:tabs>
        <w:tab w:val="center" w:pos="4536"/>
        <w:tab w:val="right" w:pos="9072"/>
      </w:tabs>
    </w:pPr>
  </w:style>
  <w:style w:type="character" w:customStyle="1" w:styleId="KopfzeileZeichen">
    <w:name w:val="Kopfzeile Zeichen"/>
    <w:basedOn w:val="Absatzstandardschriftart"/>
    <w:link w:val="Kopfzeile"/>
    <w:uiPriority w:val="99"/>
    <w:rsid w:val="003B2942"/>
  </w:style>
  <w:style w:type="paragraph" w:styleId="Fuzeile">
    <w:name w:val="footer"/>
    <w:basedOn w:val="Standard"/>
    <w:link w:val="FuzeileZeichen"/>
    <w:uiPriority w:val="99"/>
    <w:unhideWhenUsed/>
    <w:rsid w:val="003B2942"/>
    <w:pPr>
      <w:tabs>
        <w:tab w:val="center" w:pos="4536"/>
        <w:tab w:val="right" w:pos="9072"/>
      </w:tabs>
    </w:pPr>
  </w:style>
  <w:style w:type="character" w:customStyle="1" w:styleId="FuzeileZeichen">
    <w:name w:val="Fußzeile Zeiche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E805C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E805C2"/>
    <w:rPr>
      <w:rFonts w:ascii="Lucida Grande" w:hAnsi="Lucida Grande" w:cs="Lucida Grande"/>
      <w:sz w:val="18"/>
      <w:szCs w:val="18"/>
    </w:rPr>
  </w:style>
  <w:style w:type="character" w:styleId="Link">
    <w:name w:val="Hyperlink"/>
    <w:basedOn w:val="Absatzstandardschriftart"/>
    <w:uiPriority w:val="99"/>
    <w:unhideWhenUsed/>
    <w:rsid w:val="00B316DC"/>
    <w:rPr>
      <w:color w:val="0000FF" w:themeColor="hyperlink"/>
      <w:u w:val="single"/>
    </w:rPr>
  </w:style>
  <w:style w:type="paragraph" w:styleId="Listenabsatz">
    <w:name w:val="List Paragraph"/>
    <w:basedOn w:val="Standard"/>
    <w:uiPriority w:val="34"/>
    <w:qFormat/>
    <w:rsid w:val="00C21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59361-C887-D04A-BAE0-8E74CAE9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3163</Characters>
  <Application>Microsoft Macintosh Word</Application>
  <DocSecurity>0</DocSecurity>
  <Lines>26</Lines>
  <Paragraphs>7</Paragraphs>
  <ScaleCrop>false</ScaleCrop>
  <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Monika Reindl</cp:lastModifiedBy>
  <cp:revision>28</cp:revision>
  <cp:lastPrinted>2016-04-08T13:29:00Z</cp:lastPrinted>
  <dcterms:created xsi:type="dcterms:W3CDTF">2016-04-08T14:27:00Z</dcterms:created>
  <dcterms:modified xsi:type="dcterms:W3CDTF">2016-04-15T07:02:00Z</dcterms:modified>
</cp:coreProperties>
</file>