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E0" w:rsidRDefault="009438E0" w:rsidP="009438E0">
      <w:pPr>
        <w:ind w:left="73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Ausschreibungstext</w:t>
      </w:r>
    </w:p>
    <w:p w:rsidR="009438E0" w:rsidRDefault="009438E0" w:rsidP="009438E0">
      <w:pPr>
        <w:ind w:left="737"/>
        <w:rPr>
          <w:b/>
          <w:sz w:val="28"/>
        </w:rPr>
      </w:pPr>
    </w:p>
    <w:p w:rsidR="009438E0" w:rsidRDefault="0097092A" w:rsidP="00F04B2C">
      <w:pPr>
        <w:pStyle w:val="berschrift1"/>
        <w:spacing w:line="360" w:lineRule="auto"/>
        <w:ind w:left="737"/>
      </w:pPr>
      <w:r>
        <w:t>Antine</w:t>
      </w:r>
      <w:r w:rsidR="009438E0">
        <w:t>a</w:t>
      </w:r>
      <w:r w:rsidR="00F04B2C" w:rsidRPr="00E124F8">
        <w:rPr>
          <w:rFonts w:cs="Arial"/>
          <w:vertAlign w:val="superscript"/>
        </w:rPr>
        <w:t>®</w:t>
      </w:r>
      <w:r w:rsidR="00F04B2C">
        <w:t xml:space="preserve"> </w:t>
      </w:r>
      <w:r w:rsidR="009438E0" w:rsidRPr="006B3BCD">
        <w:t>–</w:t>
      </w:r>
      <w:r w:rsidR="009438E0">
        <w:t xml:space="preserve"> Pflastersteine</w:t>
      </w:r>
      <w:r w:rsidR="005A3230">
        <w:t xml:space="preserve"> und Pflasterplatten</w:t>
      </w:r>
      <w:r>
        <w:t>, gekollert</w:t>
      </w:r>
    </w:p>
    <w:p w:rsidR="0097092A" w:rsidRPr="001F7BDB" w:rsidRDefault="0097092A" w:rsidP="00F04B2C">
      <w:pPr>
        <w:pStyle w:val="berschrift1"/>
        <w:spacing w:line="360" w:lineRule="auto"/>
        <w:ind w:left="737"/>
      </w:pPr>
      <w:r>
        <w:t>Antinea</w:t>
      </w:r>
      <w:r w:rsidR="00F04B2C" w:rsidRPr="00E124F8">
        <w:rPr>
          <w:rFonts w:cs="Arial"/>
          <w:vertAlign w:val="superscript"/>
        </w:rPr>
        <w:t>®</w:t>
      </w:r>
      <w:r w:rsidR="00F04B2C">
        <w:t xml:space="preserve"> </w:t>
      </w:r>
      <w:r>
        <w:t xml:space="preserve">Lino </w:t>
      </w:r>
      <w:r w:rsidRPr="006B3BCD">
        <w:t>–</w:t>
      </w:r>
      <w:r>
        <w:t xml:space="preserve"> Pflastersteine</w:t>
      </w:r>
      <w:r w:rsidR="005A3230">
        <w:t xml:space="preserve"> und Pflasterplatten</w:t>
      </w:r>
      <w:r>
        <w:t>, ungefast</w:t>
      </w:r>
    </w:p>
    <w:p w:rsidR="009438E0" w:rsidRDefault="009438E0" w:rsidP="009438E0">
      <w:pPr>
        <w:spacing w:line="276" w:lineRule="auto"/>
      </w:pPr>
    </w:p>
    <w:p w:rsidR="009438E0" w:rsidRDefault="009438E0" w:rsidP="009438E0">
      <w:pPr>
        <w:rPr>
          <w:b/>
        </w:rPr>
      </w:pPr>
      <w:r>
        <w:rPr>
          <w:b/>
        </w:rPr>
        <w:t xml:space="preserve">           Technische Anforderungen</w:t>
      </w:r>
    </w:p>
    <w:p w:rsidR="009438E0" w:rsidRDefault="009438E0" w:rsidP="009438E0">
      <w:pPr>
        <w:ind w:left="737"/>
        <w:rPr>
          <w:b/>
        </w:rPr>
      </w:pPr>
    </w:p>
    <w:p w:rsidR="009438E0" w:rsidRDefault="009B1BA3" w:rsidP="009438E0">
      <w:pPr>
        <w:ind w:left="737"/>
        <w:jc w:val="both"/>
      </w:pPr>
      <w:r w:rsidRPr="009B1BA3">
        <w:t>Pfl</w:t>
      </w:r>
      <w:r>
        <w:t xml:space="preserve">astersteine </w:t>
      </w:r>
      <w:r w:rsidR="005A3230">
        <w:t xml:space="preserve">und Pflasterplatten </w:t>
      </w:r>
      <w:r w:rsidRPr="009B1BA3">
        <w:t>aus Beton mit Güteeigenschaften</w:t>
      </w:r>
      <w:r>
        <w:t xml:space="preserve"> nach EN 1338 (Pflaster)</w:t>
      </w:r>
      <w:r w:rsidRPr="009B1BA3">
        <w:t>.</w:t>
      </w:r>
    </w:p>
    <w:p w:rsidR="009B1BA3" w:rsidRDefault="009B1BA3" w:rsidP="009438E0">
      <w:pPr>
        <w:ind w:left="737"/>
        <w:jc w:val="both"/>
      </w:pPr>
    </w:p>
    <w:p w:rsidR="00F04B2C" w:rsidRPr="00EA1B6A" w:rsidRDefault="00F04B2C" w:rsidP="00F04B2C">
      <w:pPr>
        <w:ind w:left="737"/>
        <w:jc w:val="both"/>
      </w:pPr>
      <w:r w:rsidRPr="00EA1B6A">
        <w:rPr>
          <w:color w:val="000000"/>
        </w:rPr>
        <w:t>Erhöhte Frost- und Tausalzwiderstandsfähigkeit Klass</w:t>
      </w:r>
      <w:r>
        <w:rPr>
          <w:color w:val="000000"/>
        </w:rPr>
        <w:t>e: D, jedoch Masseverlust ≤ 0,</w:t>
      </w:r>
      <w:r w:rsidRPr="00EA1B6A">
        <w:rPr>
          <w:color w:val="000000"/>
        </w:rPr>
        <w:t>5</w:t>
      </w:r>
      <w:r>
        <w:rPr>
          <w:color w:val="000000"/>
        </w:rPr>
        <w:t>0</w:t>
      </w:r>
      <w:r w:rsidRPr="00EA1B6A">
        <w:rPr>
          <w:color w:val="000000"/>
        </w:rPr>
        <w:t xml:space="preserve"> kg</w:t>
      </w:r>
      <w:r w:rsidRPr="00EA1B6A">
        <w:t>/m²</w:t>
      </w:r>
    </w:p>
    <w:p w:rsidR="00F04B2C" w:rsidRPr="00EA1B6A" w:rsidRDefault="00F04B2C" w:rsidP="00F04B2C">
      <w:pPr>
        <w:ind w:left="737"/>
        <w:jc w:val="both"/>
      </w:pPr>
      <w:r w:rsidRPr="00EA1B6A">
        <w:t xml:space="preserve">garantierte Frost- und Tausalzwiderstandsfähigkeit: 10 Jahren </w:t>
      </w:r>
    </w:p>
    <w:p w:rsidR="009B1BA3" w:rsidRDefault="009B1BA3" w:rsidP="009B1BA3">
      <w:pPr>
        <w:ind w:left="737"/>
        <w:jc w:val="both"/>
      </w:pPr>
      <w:r>
        <w:t>Abriebwiderstand Klasse: I, jedoch Abriebwiderstand ≤ 15 cm³/50 cm²</w:t>
      </w:r>
    </w:p>
    <w:p w:rsidR="009B1BA3" w:rsidRDefault="009B1BA3" w:rsidP="009B1BA3">
      <w:pPr>
        <w:ind w:left="737"/>
        <w:jc w:val="both"/>
      </w:pPr>
    </w:p>
    <w:p w:rsidR="007C117C" w:rsidRDefault="00A60D4A" w:rsidP="009B1BA3">
      <w:pPr>
        <w:ind w:left="737"/>
        <w:jc w:val="both"/>
      </w:pPr>
      <w:r w:rsidRPr="00A60D4A">
        <w:t>Gleit-/Rutschwiderstand gemäß EN 1338 bzw. 1339: sichergestellt</w:t>
      </w:r>
    </w:p>
    <w:p w:rsidR="00A60D4A" w:rsidRDefault="00A60D4A" w:rsidP="009B1BA3">
      <w:pPr>
        <w:ind w:left="737"/>
        <w:jc w:val="both"/>
      </w:pPr>
    </w:p>
    <w:p w:rsidR="009438E0" w:rsidRDefault="009438E0" w:rsidP="009438E0">
      <w:pPr>
        <w:ind w:left="737"/>
        <w:jc w:val="both"/>
      </w:pPr>
      <w:r w:rsidRPr="00D630B0">
        <w:t>Neutrale Gü</w:t>
      </w:r>
      <w:r>
        <w:t>teü</w:t>
      </w:r>
      <w:r w:rsidRPr="00D630B0">
        <w:t>berwachung durch eine nach DIN</w:t>
      </w:r>
      <w:r>
        <w:t xml:space="preserve"> EN ISO/IEC 17065 akkreditierte </w:t>
      </w:r>
      <w:r w:rsidRPr="00D630B0">
        <w:t xml:space="preserve">Gesellschaft </w:t>
      </w:r>
    </w:p>
    <w:p w:rsidR="009438E0" w:rsidRDefault="009438E0" w:rsidP="009438E0">
      <w:pPr>
        <w:ind w:left="737"/>
        <w:jc w:val="both"/>
      </w:pPr>
    </w:p>
    <w:p w:rsidR="009B1BA3" w:rsidRDefault="009B1BA3" w:rsidP="009B1BA3">
      <w:pPr>
        <w:ind w:left="737"/>
        <w:jc w:val="both"/>
      </w:pPr>
      <w:r>
        <w:t>Produktspezifische Merkmale:</w:t>
      </w:r>
    </w:p>
    <w:p w:rsidR="009B1BA3" w:rsidRDefault="009B1BA3" w:rsidP="009B1BA3">
      <w:pPr>
        <w:ind w:left="737"/>
        <w:jc w:val="both"/>
      </w:pPr>
      <w:r>
        <w:t>Bei Ausführung gekollert: gebrochene</w:t>
      </w:r>
      <w:r w:rsidRPr="00FD4103">
        <w:t xml:space="preserve"> Kanten </w:t>
      </w:r>
    </w:p>
    <w:p w:rsidR="009B1BA3" w:rsidRDefault="002A2560" w:rsidP="009B1BA3">
      <w:pPr>
        <w:ind w:left="737"/>
        <w:jc w:val="both"/>
      </w:pPr>
      <w:r>
        <w:t>Bei A</w:t>
      </w:r>
      <w:r w:rsidR="009B1BA3">
        <w:t>usführung Lino: ungefaste, gewellte</w:t>
      </w:r>
      <w:r w:rsidR="009B1BA3" w:rsidRPr="00FD4103">
        <w:t xml:space="preserve"> Kanten</w:t>
      </w:r>
    </w:p>
    <w:p w:rsidR="009B1BA3" w:rsidRDefault="009B1BA3" w:rsidP="009B1BA3">
      <w:pPr>
        <w:ind w:left="737"/>
        <w:jc w:val="both"/>
      </w:pPr>
      <w:r>
        <w:t>Oberfläche eben</w:t>
      </w:r>
    </w:p>
    <w:p w:rsidR="009B1BA3" w:rsidRDefault="009B1BA3" w:rsidP="009B1BA3">
      <w:pPr>
        <w:ind w:left="737"/>
        <w:jc w:val="both"/>
      </w:pPr>
      <w:r>
        <w:t>Abstandshalter</w:t>
      </w:r>
      <w:r w:rsidR="007C117C">
        <w:t>:</w:t>
      </w:r>
      <w:r>
        <w:t xml:space="preserve"> siehe Formate  </w:t>
      </w:r>
    </w:p>
    <w:p w:rsidR="009B1BA3" w:rsidRDefault="009B1BA3" w:rsidP="009B1BA3">
      <w:pPr>
        <w:ind w:left="737"/>
        <w:jc w:val="both"/>
      </w:pPr>
      <w:r>
        <w:t>Mindestdicke der Vorsatzschicht ca. 6 - 8 mm</w:t>
      </w:r>
    </w:p>
    <w:p w:rsidR="009438E0" w:rsidRDefault="009438E0" w:rsidP="009438E0">
      <w:pPr>
        <w:jc w:val="both"/>
      </w:pPr>
    </w:p>
    <w:p w:rsidR="009438E0" w:rsidRDefault="009438E0" w:rsidP="009438E0">
      <w:pPr>
        <w:ind w:left="737"/>
        <w:jc w:val="both"/>
      </w:pPr>
      <w:r>
        <w:t>Vorsatzbeton mit farbechten, hydroklassierten Moränekörnungen 0/3 mm</w:t>
      </w:r>
    </w:p>
    <w:p w:rsidR="009438E0" w:rsidRDefault="009438E0" w:rsidP="009438E0">
      <w:pPr>
        <w:ind w:left="737"/>
        <w:jc w:val="both"/>
      </w:pPr>
      <w:r>
        <w:t>Einfärbung mit UV-beständigen, anorganischen Pigmenten gemäß EN 12878</w:t>
      </w:r>
    </w:p>
    <w:p w:rsidR="009438E0" w:rsidRDefault="009438E0" w:rsidP="009438E0">
      <w:pPr>
        <w:ind w:left="737"/>
        <w:jc w:val="both"/>
      </w:pPr>
      <w:r>
        <w:t>Kernbeton aus hochfesten, hydroklassierten Moränekörnungen</w:t>
      </w:r>
    </w:p>
    <w:p w:rsidR="009438E0" w:rsidRDefault="009438E0" w:rsidP="009438E0">
      <w:pPr>
        <w:ind w:left="737"/>
        <w:jc w:val="both"/>
      </w:pPr>
      <w:r>
        <w:t>Zemente CEM I oder CEM IIA gemäß EN 197-1</w:t>
      </w:r>
    </w:p>
    <w:p w:rsidR="009438E0" w:rsidRDefault="009438E0" w:rsidP="009438E0">
      <w:pPr>
        <w:ind w:left="737"/>
        <w:jc w:val="both"/>
      </w:pPr>
      <w:r>
        <w:t>Alle Rohstoffe CE-zertifiziert</w:t>
      </w:r>
    </w:p>
    <w:p w:rsidR="009438E0" w:rsidRDefault="009438E0" w:rsidP="009438E0">
      <w:pPr>
        <w:ind w:left="737"/>
        <w:jc w:val="both"/>
      </w:pPr>
    </w:p>
    <w:p w:rsidR="009438E0" w:rsidRDefault="009438E0" w:rsidP="009438E0">
      <w:pPr>
        <w:spacing w:line="276" w:lineRule="auto"/>
      </w:pPr>
      <w:r>
        <w:t>Pos     Leistungsbeschreibung</w:t>
      </w:r>
    </w:p>
    <w:p w:rsidR="009438E0" w:rsidRDefault="009438E0" w:rsidP="009438E0">
      <w:pPr>
        <w:ind w:left="1531"/>
      </w:pPr>
    </w:p>
    <w:p w:rsidR="009438E0" w:rsidRDefault="009438E0" w:rsidP="009438E0">
      <w:pPr>
        <w:rPr>
          <w:b/>
        </w:rPr>
      </w:pPr>
      <w:r>
        <w:rPr>
          <w:b/>
        </w:rPr>
        <w:t xml:space="preserve">  1       Liefern und Verlegung</w:t>
      </w:r>
    </w:p>
    <w:p w:rsidR="009438E0" w:rsidRDefault="009438E0" w:rsidP="009438E0">
      <w:pPr>
        <w:ind w:left="737"/>
        <w:rPr>
          <w:b/>
        </w:rPr>
      </w:pPr>
    </w:p>
    <w:p w:rsidR="009438E0" w:rsidRDefault="009B1BA3" w:rsidP="009438E0">
      <w:pPr>
        <w:ind w:left="794"/>
        <w:jc w:val="both"/>
      </w:pPr>
      <w:r w:rsidRPr="009B1BA3">
        <w:t>Liefern und Verlegen von Pfla</w:t>
      </w:r>
      <w:r>
        <w:t xml:space="preserve">stersteinen </w:t>
      </w:r>
      <w:r w:rsidR="005A3230">
        <w:t xml:space="preserve">und Pflasterplatten </w:t>
      </w:r>
      <w:r w:rsidRPr="009B1BA3">
        <w:t>aus Beton entsprechend dem Verlegemuster-Nr.: ……….</w:t>
      </w:r>
    </w:p>
    <w:p w:rsidR="009438E0" w:rsidRDefault="009438E0" w:rsidP="009438E0"/>
    <w:p w:rsidR="009B1BA3" w:rsidRPr="00CC3619" w:rsidRDefault="009B1BA3" w:rsidP="009B1BA3">
      <w:pPr>
        <w:ind w:left="794"/>
        <w:jc w:val="both"/>
      </w:pPr>
      <w:r w:rsidRPr="00CC3619">
        <w:t>Fabrikat „</w:t>
      </w:r>
      <w:r>
        <w:rPr>
          <w:b/>
        </w:rPr>
        <w:t>ANTINEA</w:t>
      </w:r>
      <w:r w:rsidR="00F04B2C" w:rsidRPr="00E124F8">
        <w:rPr>
          <w:rFonts w:cs="Arial"/>
          <w:vertAlign w:val="superscript"/>
        </w:rPr>
        <w:t>®</w:t>
      </w:r>
      <w:r w:rsidR="002A2560">
        <w:rPr>
          <w:b/>
        </w:rPr>
        <w:t xml:space="preserve"> </w:t>
      </w:r>
      <w:r w:rsidRPr="00CC3619">
        <w:rPr>
          <w:b/>
        </w:rPr>
        <w:t>-</w:t>
      </w:r>
      <w:r w:rsidR="00F04B2C">
        <w:rPr>
          <w:b/>
        </w:rPr>
        <w:t xml:space="preserve"> </w:t>
      </w:r>
      <w:r w:rsidRPr="00CC3619">
        <w:t>Pf</w:t>
      </w:r>
      <w:r>
        <w:t>lastersteine</w:t>
      </w:r>
      <w:r w:rsidR="005A3230">
        <w:t xml:space="preserve"> und Pflasterplatten</w:t>
      </w:r>
      <w:r w:rsidRPr="00CC3619">
        <w:t xml:space="preserve">“ </w:t>
      </w:r>
    </w:p>
    <w:p w:rsidR="009B1BA3" w:rsidRPr="00CC3619" w:rsidRDefault="009B1BA3" w:rsidP="009B1BA3">
      <w:pPr>
        <w:ind w:left="794"/>
        <w:jc w:val="both"/>
      </w:pPr>
      <w:r w:rsidRPr="00CC3619">
        <w:t xml:space="preserve">Oberflächenausführung: </w:t>
      </w:r>
      <w:r>
        <w:t>………………………, gekollert</w:t>
      </w:r>
    </w:p>
    <w:p w:rsidR="009B1BA3" w:rsidRPr="00CC3619" w:rsidRDefault="009B1BA3" w:rsidP="009B1BA3">
      <w:pPr>
        <w:ind w:left="794"/>
        <w:jc w:val="both"/>
      </w:pPr>
    </w:p>
    <w:p w:rsidR="009B1BA3" w:rsidRPr="00CC3619" w:rsidRDefault="009B1BA3" w:rsidP="009B1BA3">
      <w:pPr>
        <w:ind w:left="794"/>
        <w:jc w:val="both"/>
      </w:pPr>
      <w:r w:rsidRPr="00CC3619">
        <w:t>(</w:t>
      </w:r>
      <w:r>
        <w:t>muschelkalk, schiefergrau, weißgelb, rotbraun, terracotta, beigegraumix – jeweils changierend, Sonder</w:t>
      </w:r>
      <w:r w:rsidRPr="00CC3619">
        <w:t>farbe)</w:t>
      </w:r>
    </w:p>
    <w:p w:rsidR="009B1BA3" w:rsidRPr="00CC3619" w:rsidRDefault="009B1BA3" w:rsidP="009B1BA3">
      <w:pPr>
        <w:ind w:left="794"/>
        <w:jc w:val="both"/>
      </w:pPr>
    </w:p>
    <w:p w:rsidR="009B1BA3" w:rsidRPr="00CC3619" w:rsidRDefault="009B1BA3" w:rsidP="009B1BA3">
      <w:pPr>
        <w:ind w:left="794"/>
        <w:jc w:val="both"/>
      </w:pPr>
      <w:r w:rsidRPr="00CC3619">
        <w:t>Fabrikat „</w:t>
      </w:r>
      <w:r>
        <w:rPr>
          <w:b/>
        </w:rPr>
        <w:t>ANTINEA</w:t>
      </w:r>
      <w:r w:rsidR="00F04B2C" w:rsidRPr="00E124F8">
        <w:rPr>
          <w:rFonts w:cs="Arial"/>
          <w:vertAlign w:val="superscript"/>
        </w:rPr>
        <w:t>®</w:t>
      </w:r>
      <w:r>
        <w:rPr>
          <w:b/>
        </w:rPr>
        <w:t xml:space="preserve"> </w:t>
      </w:r>
      <w:r w:rsidR="002A2560">
        <w:rPr>
          <w:b/>
        </w:rPr>
        <w:t xml:space="preserve">LINO </w:t>
      </w:r>
      <w:r w:rsidR="00F04B2C">
        <w:rPr>
          <w:b/>
        </w:rPr>
        <w:t xml:space="preserve">- </w:t>
      </w:r>
      <w:r w:rsidRPr="00CC3619">
        <w:t>Pf</w:t>
      </w:r>
      <w:r>
        <w:t>lastersteine</w:t>
      </w:r>
      <w:r w:rsidR="005A3230">
        <w:t xml:space="preserve"> und Pflasterplatten</w:t>
      </w:r>
      <w:r w:rsidRPr="00CC3619">
        <w:t xml:space="preserve">“ </w:t>
      </w:r>
    </w:p>
    <w:p w:rsidR="009B1BA3" w:rsidRPr="00CC3619" w:rsidRDefault="009B1BA3" w:rsidP="009B1BA3">
      <w:pPr>
        <w:ind w:left="794"/>
        <w:jc w:val="both"/>
      </w:pPr>
      <w:r w:rsidRPr="00CC3619">
        <w:t xml:space="preserve">Oberflächenausführung: </w:t>
      </w:r>
      <w:r w:rsidR="00D4728F">
        <w:t>………………………, ungefast</w:t>
      </w:r>
    </w:p>
    <w:p w:rsidR="009B1BA3" w:rsidRPr="00CC3619" w:rsidRDefault="009B1BA3" w:rsidP="009B1BA3">
      <w:pPr>
        <w:ind w:left="794"/>
        <w:jc w:val="both"/>
      </w:pPr>
    </w:p>
    <w:p w:rsidR="009B1BA3" w:rsidRPr="00CC3619" w:rsidRDefault="009B1BA3" w:rsidP="009B1BA3">
      <w:pPr>
        <w:ind w:left="794"/>
        <w:jc w:val="both"/>
      </w:pPr>
      <w:r w:rsidRPr="00CC3619">
        <w:t>(</w:t>
      </w:r>
      <w:r>
        <w:t>muschelkalk, schiefergrau, weißgelb, rotbraun, terracotta, beigegraumix – jeweils changierend, Sonder</w:t>
      </w:r>
      <w:r w:rsidRPr="00CC3619">
        <w:t>farbe)</w:t>
      </w:r>
    </w:p>
    <w:p w:rsidR="009438E0" w:rsidRDefault="009438E0" w:rsidP="009438E0">
      <w:pPr>
        <w:ind w:left="794"/>
      </w:pPr>
    </w:p>
    <w:p w:rsidR="009438E0" w:rsidRDefault="009438E0" w:rsidP="009438E0">
      <w:pPr>
        <w:ind w:left="794"/>
      </w:pPr>
    </w:p>
    <w:p w:rsidR="009438E0" w:rsidRDefault="009438E0" w:rsidP="009438E0">
      <w:r>
        <w:t xml:space="preserve">            Größe: ………. x ………. x ………. cm</w:t>
      </w:r>
      <w:r w:rsidR="00D4728F">
        <w:t>,</w:t>
      </w:r>
    </w:p>
    <w:p w:rsidR="009438E0" w:rsidRPr="009438E0" w:rsidRDefault="009438E0" w:rsidP="009438E0"/>
    <w:p w:rsidR="009438E0" w:rsidRPr="002B30CA" w:rsidRDefault="005A3230" w:rsidP="009438E0">
      <w:pPr>
        <w:ind w:left="794"/>
        <w:rPr>
          <w:u w:val="single"/>
        </w:rPr>
      </w:pPr>
      <w:r>
        <w:rPr>
          <w:u w:val="single"/>
        </w:rPr>
        <w:t>Dicke 6 cm – gekollert, umlaufende Abstandshalter</w:t>
      </w:r>
      <w:r w:rsidR="009438E0" w:rsidRPr="002B30CA">
        <w:rPr>
          <w:u w:val="single"/>
        </w:rPr>
        <w:t xml:space="preserve"> </w:t>
      </w:r>
    </w:p>
    <w:p w:rsidR="009438E0" w:rsidRPr="002B30CA" w:rsidRDefault="009438E0" w:rsidP="009438E0">
      <w:pPr>
        <w:ind w:left="794"/>
      </w:pPr>
      <w:r w:rsidRPr="002B30CA">
        <w:t>1</w:t>
      </w:r>
      <w:r w:rsidR="005A3230">
        <w:t>3,3</w:t>
      </w:r>
      <w:r w:rsidRPr="002B30CA">
        <w:t xml:space="preserve"> x </w:t>
      </w:r>
      <w:r w:rsidR="005A3230">
        <w:t xml:space="preserve">  6,6</w:t>
      </w:r>
      <w:r w:rsidRPr="002B30CA">
        <w:t xml:space="preserve">  </w:t>
      </w:r>
      <w:r w:rsidR="002A2560">
        <w:t>DI</w:t>
      </w:r>
      <w:r w:rsidRPr="002B30CA">
        <w:t xml:space="preserve">                   </w:t>
      </w:r>
    </w:p>
    <w:p w:rsidR="009438E0" w:rsidRPr="002B30CA" w:rsidRDefault="005A3230" w:rsidP="009438E0">
      <w:pPr>
        <w:ind w:left="794"/>
      </w:pPr>
      <w:r>
        <w:t>13,3</w:t>
      </w:r>
      <w:r w:rsidR="009438E0" w:rsidRPr="002B30CA">
        <w:t xml:space="preserve"> x 1</w:t>
      </w:r>
      <w:r>
        <w:t>3,3</w:t>
      </w:r>
      <w:r w:rsidR="002A2560">
        <w:t xml:space="preserve">  DI</w:t>
      </w:r>
      <w:r w:rsidR="009438E0" w:rsidRPr="002B30CA">
        <w:t xml:space="preserve">             </w:t>
      </w:r>
    </w:p>
    <w:p w:rsidR="009438E0" w:rsidRPr="00FB19B2" w:rsidRDefault="005A3230" w:rsidP="009438E0">
      <w:pPr>
        <w:ind w:left="794"/>
      </w:pPr>
      <w:r>
        <w:t>20,0 x 13,3</w:t>
      </w:r>
      <w:r w:rsidR="002A2560">
        <w:t xml:space="preserve">  DI</w:t>
      </w:r>
    </w:p>
    <w:p w:rsidR="009438E0" w:rsidRPr="00FB19B2" w:rsidRDefault="009438E0" w:rsidP="009438E0">
      <w:r w:rsidRPr="00FB19B2">
        <w:t xml:space="preserve">            </w:t>
      </w:r>
      <w:r w:rsidR="005A3230">
        <w:t>Kombiform 13,3 x 13,3, 20 x 13,3, 26,6 x 13,3, 26,6 x 26,6</w:t>
      </w:r>
      <w:r w:rsidR="005A3230" w:rsidRPr="005A3230">
        <w:t xml:space="preserve">    PKDUI  14</w:t>
      </w:r>
      <w:r w:rsidRPr="00FB19B2">
        <w:t xml:space="preserve">                  </w:t>
      </w:r>
    </w:p>
    <w:p w:rsidR="009438E0" w:rsidRPr="00FB19B2" w:rsidRDefault="009438E0" w:rsidP="009438E0">
      <w:pPr>
        <w:ind w:left="794"/>
      </w:pPr>
    </w:p>
    <w:p w:rsidR="005A3230" w:rsidRPr="002B30CA" w:rsidRDefault="005A3230" w:rsidP="005A3230">
      <w:pPr>
        <w:ind w:left="794"/>
        <w:rPr>
          <w:u w:val="single"/>
        </w:rPr>
      </w:pPr>
      <w:r>
        <w:rPr>
          <w:u w:val="single"/>
        </w:rPr>
        <w:t>Dicke 6 cm – Lino ungefast, umlaufende Abstandshalter</w:t>
      </w:r>
      <w:r w:rsidRPr="002B30CA">
        <w:rPr>
          <w:u w:val="single"/>
        </w:rPr>
        <w:t xml:space="preserve"> </w:t>
      </w:r>
    </w:p>
    <w:p w:rsidR="005A3230" w:rsidRPr="002B30CA" w:rsidRDefault="005A3230" w:rsidP="005A3230">
      <w:pPr>
        <w:ind w:left="794"/>
      </w:pPr>
      <w:r w:rsidRPr="002B30CA">
        <w:t>1</w:t>
      </w:r>
      <w:r>
        <w:t>3,3</w:t>
      </w:r>
      <w:r w:rsidRPr="002B30CA">
        <w:t xml:space="preserve"> x </w:t>
      </w:r>
      <w:r>
        <w:t xml:space="preserve">  6,6</w:t>
      </w:r>
      <w:r w:rsidRPr="002B30CA">
        <w:t xml:space="preserve">  </w:t>
      </w:r>
      <w:r w:rsidR="002A2560">
        <w:t>DI</w:t>
      </w:r>
      <w:r w:rsidRPr="002B30CA">
        <w:t xml:space="preserve">                   </w:t>
      </w:r>
    </w:p>
    <w:p w:rsidR="005A3230" w:rsidRPr="002B30CA" w:rsidRDefault="005A3230" w:rsidP="005A3230">
      <w:pPr>
        <w:ind w:left="794"/>
      </w:pPr>
      <w:r>
        <w:t>13,3</w:t>
      </w:r>
      <w:r w:rsidRPr="002B30CA">
        <w:t xml:space="preserve"> x 1</w:t>
      </w:r>
      <w:r>
        <w:t>3,3</w:t>
      </w:r>
      <w:r w:rsidR="002A2560">
        <w:t xml:space="preserve">  DI</w:t>
      </w:r>
      <w:r w:rsidRPr="002B30CA">
        <w:t xml:space="preserve">          </w:t>
      </w:r>
    </w:p>
    <w:p w:rsidR="005A3230" w:rsidRPr="00FB19B2" w:rsidRDefault="005A3230" w:rsidP="005A3230">
      <w:pPr>
        <w:ind w:left="794"/>
      </w:pPr>
      <w:r>
        <w:t>20,0 x 13,3</w:t>
      </w:r>
      <w:r w:rsidR="002A2560">
        <w:t xml:space="preserve">  DI</w:t>
      </w:r>
    </w:p>
    <w:p w:rsidR="005A3230" w:rsidRDefault="005A3230" w:rsidP="005A3230">
      <w:r w:rsidRPr="00FB19B2">
        <w:t xml:space="preserve">            </w:t>
      </w:r>
      <w:r>
        <w:t>Kombiform 13,3 x 13,3, 20 x 13,3, 26,6 x 13,3, 26,6 x 26,6</w:t>
      </w:r>
      <w:r w:rsidRPr="005A3230">
        <w:t xml:space="preserve">    PKDUI  14</w:t>
      </w:r>
    </w:p>
    <w:p w:rsidR="005A3230" w:rsidRDefault="005A3230" w:rsidP="009438E0">
      <w:pPr>
        <w:ind w:left="794"/>
        <w:rPr>
          <w:u w:val="single"/>
        </w:rPr>
      </w:pPr>
    </w:p>
    <w:p w:rsidR="005A3230" w:rsidRPr="002B30CA" w:rsidRDefault="005A3230" w:rsidP="005A3230">
      <w:pPr>
        <w:ind w:left="794"/>
        <w:rPr>
          <w:u w:val="single"/>
        </w:rPr>
      </w:pPr>
      <w:r>
        <w:rPr>
          <w:u w:val="single"/>
        </w:rPr>
        <w:t>Dicke 8 cm – gekollert</w:t>
      </w:r>
    </w:p>
    <w:p w:rsidR="005A3230" w:rsidRPr="002B30CA" w:rsidRDefault="005A3230" w:rsidP="005A3230">
      <w:pPr>
        <w:ind w:left="794"/>
      </w:pPr>
      <w:r w:rsidRPr="002B30CA">
        <w:t>1</w:t>
      </w:r>
      <w:r>
        <w:t>3,3</w:t>
      </w:r>
      <w:r w:rsidRPr="002B30CA">
        <w:t xml:space="preserve"> x </w:t>
      </w:r>
      <w:r>
        <w:t xml:space="preserve">  6,6</w:t>
      </w:r>
      <w:r w:rsidR="002A2560">
        <w:t xml:space="preserve">   ohne Abstandshalter</w:t>
      </w:r>
      <w:r w:rsidRPr="002B30CA">
        <w:t xml:space="preserve">  </w:t>
      </w:r>
      <w:r w:rsidR="002A2560">
        <w:t xml:space="preserve"> DI</w:t>
      </w:r>
      <w:r w:rsidRPr="002B30CA">
        <w:t xml:space="preserve">                   </w:t>
      </w:r>
    </w:p>
    <w:p w:rsidR="005A3230" w:rsidRPr="002B30CA" w:rsidRDefault="005A3230" w:rsidP="005A3230">
      <w:pPr>
        <w:ind w:left="794"/>
      </w:pPr>
      <w:r>
        <w:t>13,3</w:t>
      </w:r>
      <w:r w:rsidRPr="002B30CA">
        <w:t xml:space="preserve"> x 1</w:t>
      </w:r>
      <w:r>
        <w:t>3,3</w:t>
      </w:r>
      <w:r w:rsidRPr="002B30CA">
        <w:t xml:space="preserve">   </w:t>
      </w:r>
      <w:r w:rsidR="002A2560">
        <w:t>ohne Abstandshalter</w:t>
      </w:r>
      <w:r w:rsidRPr="002B30CA">
        <w:t xml:space="preserve">   </w:t>
      </w:r>
      <w:r w:rsidR="002A2560">
        <w:t>DI</w:t>
      </w:r>
      <w:r w:rsidRPr="002B30CA">
        <w:t xml:space="preserve">          </w:t>
      </w:r>
    </w:p>
    <w:p w:rsidR="005A3230" w:rsidRDefault="005A3230" w:rsidP="005A3230">
      <w:pPr>
        <w:ind w:left="794"/>
      </w:pPr>
      <w:r>
        <w:t>20,0 x 13,3</w:t>
      </w:r>
      <w:r w:rsidR="002A2560">
        <w:t xml:space="preserve">   ohne Abstandshalter   DI</w:t>
      </w:r>
    </w:p>
    <w:p w:rsidR="002A2560" w:rsidRPr="00FB19B2" w:rsidRDefault="002A2560" w:rsidP="005A3230">
      <w:pPr>
        <w:ind w:left="794"/>
      </w:pPr>
      <w:r>
        <w:t>26,6 x 26,6   ohne Abstandshalter   KDI</w:t>
      </w:r>
    </w:p>
    <w:p w:rsidR="005A3230" w:rsidRPr="00FB19B2" w:rsidRDefault="005A3230" w:rsidP="005A3230">
      <w:r w:rsidRPr="00FB19B2">
        <w:t xml:space="preserve">            </w:t>
      </w:r>
      <w:r>
        <w:t>Kombiform 13,3 x 13,3, 20 x 13,3, 26,6 x 13,3, 26,6 x 26,6</w:t>
      </w:r>
      <w:r w:rsidR="002A2560">
        <w:t xml:space="preserve">  mit Abstandshalter  KDI</w:t>
      </w:r>
      <w:r w:rsidRPr="00FB19B2">
        <w:t xml:space="preserve">                 </w:t>
      </w:r>
    </w:p>
    <w:p w:rsidR="009438E0" w:rsidRPr="008B76D9" w:rsidRDefault="009438E0" w:rsidP="009438E0">
      <w:pPr>
        <w:ind w:left="794"/>
        <w:jc w:val="both"/>
      </w:pPr>
    </w:p>
    <w:p w:rsidR="002A2560" w:rsidRPr="002B30CA" w:rsidRDefault="002A2560" w:rsidP="002A2560">
      <w:pPr>
        <w:ind w:left="794"/>
        <w:rPr>
          <w:u w:val="single"/>
        </w:rPr>
      </w:pPr>
      <w:r>
        <w:rPr>
          <w:u w:val="single"/>
        </w:rPr>
        <w:t>Dicke 8 cm – Lino ungefast</w:t>
      </w:r>
    </w:p>
    <w:p w:rsidR="002A2560" w:rsidRPr="002B30CA" w:rsidRDefault="002A2560" w:rsidP="002A2560">
      <w:pPr>
        <w:ind w:left="794"/>
      </w:pPr>
      <w:r w:rsidRPr="002B30CA">
        <w:t>1</w:t>
      </w:r>
      <w:r>
        <w:t>3,3</w:t>
      </w:r>
      <w:r w:rsidRPr="002B30CA">
        <w:t xml:space="preserve"> x </w:t>
      </w:r>
      <w:r>
        <w:t xml:space="preserve">  6,6   ohne Abstandshalter</w:t>
      </w:r>
      <w:r w:rsidRPr="002B30CA">
        <w:t xml:space="preserve">  </w:t>
      </w:r>
      <w:r>
        <w:t xml:space="preserve"> DI</w:t>
      </w:r>
      <w:r w:rsidRPr="002B30CA">
        <w:t xml:space="preserve">                   </w:t>
      </w:r>
    </w:p>
    <w:p w:rsidR="002A2560" w:rsidRPr="002B30CA" w:rsidRDefault="002A2560" w:rsidP="002A2560">
      <w:pPr>
        <w:ind w:left="794"/>
      </w:pPr>
      <w:r>
        <w:t>13,3</w:t>
      </w:r>
      <w:r w:rsidRPr="002B30CA">
        <w:t xml:space="preserve"> x 1</w:t>
      </w:r>
      <w:r>
        <w:t>3,3</w:t>
      </w:r>
      <w:r w:rsidRPr="002B30CA">
        <w:t xml:space="preserve">   </w:t>
      </w:r>
      <w:r>
        <w:t>ohne Abstandshalter</w:t>
      </w:r>
      <w:r w:rsidRPr="002B30CA">
        <w:t xml:space="preserve">   </w:t>
      </w:r>
      <w:r>
        <w:t>DI</w:t>
      </w:r>
      <w:r w:rsidRPr="002B30CA">
        <w:t xml:space="preserve">          </w:t>
      </w:r>
    </w:p>
    <w:p w:rsidR="002A2560" w:rsidRDefault="002A2560" w:rsidP="002A2560">
      <w:pPr>
        <w:ind w:left="794"/>
      </w:pPr>
      <w:r>
        <w:t>20,0 x 13,3   ohne Abstandshalter   DI</w:t>
      </w:r>
    </w:p>
    <w:p w:rsidR="002A2560" w:rsidRPr="00FB19B2" w:rsidRDefault="002A2560" w:rsidP="002A2560">
      <w:pPr>
        <w:ind w:left="794"/>
      </w:pPr>
      <w:r>
        <w:t>26,6 x 26,6   ohne Abstandshalter   KDI</w:t>
      </w:r>
    </w:p>
    <w:p w:rsidR="002A2560" w:rsidRDefault="002A2560" w:rsidP="002A2560">
      <w:r w:rsidRPr="00FB19B2">
        <w:t xml:space="preserve">            </w:t>
      </w:r>
      <w:r>
        <w:t>Kombiform 13,3 x 13,3, 20 x 13,3, 26,6 x 13,3, 26,6 x 26,6  mit Abstandshalter  KDI</w:t>
      </w:r>
      <w:r w:rsidRPr="00FB19B2">
        <w:t xml:space="preserve">                 </w:t>
      </w:r>
    </w:p>
    <w:p w:rsidR="002A2560" w:rsidRDefault="002A2560" w:rsidP="009438E0">
      <w:pPr>
        <w:ind w:left="794"/>
        <w:jc w:val="both"/>
      </w:pPr>
    </w:p>
    <w:p w:rsidR="002A2560" w:rsidRDefault="002A2560" w:rsidP="002A2560">
      <w:pPr>
        <w:ind w:left="794"/>
        <w:jc w:val="both"/>
      </w:pPr>
      <w:r>
        <w:t xml:space="preserve">Zu verlegen mit einer Fugenbreite von 3 - 5 mm – in Abhängigkeit der Abstandshaltergröße - auf einer Bettung aus Brechsand-Splitt Gemisch der Körnung  0-3 / 0-4 / 0-5 mm in 30 bis 50 mm Dicke, Fugen mit mehlkornarmen Edelbrechsand-Splitt Gemisch der Körnung 0-4 mm vollständig verfüllen und abrütteln. </w:t>
      </w:r>
    </w:p>
    <w:p w:rsidR="002A2560" w:rsidRDefault="002A2560" w:rsidP="002A2560">
      <w:pPr>
        <w:ind w:left="794"/>
        <w:jc w:val="both"/>
      </w:pPr>
      <w:r>
        <w:t xml:space="preserve">Die DIN 18318, die ZTVP-Pflaster, die Broschüre „Dauerhafte Verkehrsflächen mit Betonpflastersteinen“ des Betonverbands SLG und die Einbauempfehlungen des Herstellers in ihrer neuesten Ausgabe sind zu beachten. </w:t>
      </w:r>
    </w:p>
    <w:p w:rsidR="002A2560" w:rsidRDefault="002A2560" w:rsidP="002A2560">
      <w:pPr>
        <w:ind w:left="794"/>
        <w:jc w:val="both"/>
      </w:pPr>
    </w:p>
    <w:p w:rsidR="002A2560" w:rsidRDefault="002A2560" w:rsidP="002A2560">
      <w:pPr>
        <w:ind w:left="794"/>
        <w:jc w:val="both"/>
      </w:pPr>
      <w:r>
        <w:t xml:space="preserve">VOB-gerechte Ausschreibungstexte für die Ausführung des Oberbaus stehen z.B. bei www.stlb-bau-online.de zur Verfügung </w:t>
      </w:r>
    </w:p>
    <w:p w:rsidR="002A2560" w:rsidRDefault="002A2560" w:rsidP="002A2560">
      <w:pPr>
        <w:ind w:left="794"/>
      </w:pPr>
      <w:r>
        <w:t xml:space="preserve">Menge m² ...........;                                                                         EP €/m² ...............;                           </w:t>
      </w:r>
    </w:p>
    <w:p w:rsidR="002A2560" w:rsidRDefault="002A2560" w:rsidP="002A2560"/>
    <w:p w:rsidR="002A2560" w:rsidRDefault="002A2560" w:rsidP="002A2560">
      <w:pPr>
        <w:rPr>
          <w:b/>
        </w:rPr>
      </w:pPr>
      <w:r>
        <w:t xml:space="preserve">  </w:t>
      </w:r>
      <w:r>
        <w:rPr>
          <w:b/>
        </w:rPr>
        <w:t>2</w:t>
      </w:r>
      <w:r w:rsidRPr="00D630B0">
        <w:rPr>
          <w:b/>
        </w:rPr>
        <w:t xml:space="preserve"> </w:t>
      </w:r>
      <w:r>
        <w:rPr>
          <w:b/>
        </w:rPr>
        <w:t xml:space="preserve">       Anpassungen</w:t>
      </w:r>
    </w:p>
    <w:p w:rsidR="002A2560" w:rsidRDefault="002A2560" w:rsidP="002A2560">
      <w:pPr>
        <w:ind w:left="794"/>
        <w:rPr>
          <w:b/>
        </w:rPr>
      </w:pPr>
    </w:p>
    <w:p w:rsidR="002A2560" w:rsidRDefault="002A2560" w:rsidP="002A2560">
      <w:pPr>
        <w:ind w:left="794"/>
        <w:jc w:val="both"/>
      </w:pPr>
      <w:r>
        <w:t>Schneiden von Pflastersteinen und Pflasterplatten, Dicke ……... cm, mit Nassschneidegerät für Anpassungen an Rändern, Schrägen und Einbauteilen. Die Oberflächen sind unmittelbar nach dem Zuschnitt zu säubern.</w:t>
      </w:r>
    </w:p>
    <w:p w:rsidR="002A2560" w:rsidRDefault="002A2560" w:rsidP="002A2560">
      <w:pPr>
        <w:ind w:left="794"/>
      </w:pPr>
    </w:p>
    <w:p w:rsidR="002A2560" w:rsidRDefault="002A2560" w:rsidP="002A2560">
      <w:pPr>
        <w:ind w:left="794"/>
      </w:pPr>
      <w:r>
        <w:t xml:space="preserve">Menge lfm ...........;                                                                        EP €/lfm ...............;      </w:t>
      </w:r>
    </w:p>
    <w:p w:rsidR="009438E0" w:rsidRDefault="009438E0" w:rsidP="009438E0">
      <w:r>
        <w:t xml:space="preserve">         </w:t>
      </w:r>
    </w:p>
    <w:p w:rsidR="009438E0" w:rsidRDefault="009438E0" w:rsidP="002A2560">
      <w:r>
        <w:rPr>
          <w:b/>
        </w:rPr>
        <w:t xml:space="preserve">  </w:t>
      </w:r>
    </w:p>
    <w:sectPr w:rsidR="009438E0" w:rsidSect="00012C93">
      <w:footerReference w:type="default" r:id="rId8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FD" w:rsidRDefault="00644FFD" w:rsidP="001C2132">
      <w:r>
        <w:separator/>
      </w:r>
    </w:p>
  </w:endnote>
  <w:endnote w:type="continuationSeparator" w:id="0">
    <w:p w:rsidR="00644FFD" w:rsidRDefault="00644FFD" w:rsidP="001C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33" w:rsidRPr="00B77733" w:rsidRDefault="000414A5">
    <w:pPr>
      <w:pStyle w:val="Fuzeile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6409690</wp:posOffset>
              </wp:positionH>
              <wp:positionV relativeFrom="page">
                <wp:posOffset>10351770</wp:posOffset>
              </wp:positionV>
              <wp:extent cx="546100" cy="313690"/>
              <wp:effectExtent l="0" t="0" r="0" b="2540"/>
              <wp:wrapNone/>
              <wp:docPr id="2" name="Textfeld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733" w:rsidRPr="00B77733" w:rsidRDefault="00B77733">
                          <w:pPr>
                            <w:pStyle w:val="Fuzeile"/>
                            <w:jc w:val="right"/>
                            <w:rPr>
                              <w:rFonts w:cs="Arial"/>
                              <w:color w:val="000000"/>
                              <w:szCs w:val="40"/>
                            </w:rPr>
                          </w:pPr>
                          <w:r w:rsidRPr="00B77733">
                            <w:rPr>
                              <w:rFonts w:cs="Arial"/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B77733">
                            <w:rPr>
                              <w:rFonts w:cs="Arial"/>
                              <w:color w:val="000000"/>
                              <w:szCs w:val="40"/>
                            </w:rPr>
                            <w:instrText>PAGE  \* Arabic  \* MERGEFORMAT</w:instrText>
                          </w:r>
                          <w:r w:rsidRPr="00B77733">
                            <w:rPr>
                              <w:rFonts w:cs="Arial"/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0414A5">
                            <w:rPr>
                              <w:rFonts w:cs="Arial"/>
                              <w:noProof/>
                              <w:color w:val="000000"/>
                              <w:szCs w:val="40"/>
                            </w:rPr>
                            <w:t>1</w:t>
                          </w:r>
                          <w:r w:rsidRPr="00B77733">
                            <w:rPr>
                              <w:rFonts w:cs="Arial"/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26" type="#_x0000_t202" style="position:absolute;margin-left:504.7pt;margin-top:815.1pt;width:43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xPuAIAALk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" filled="f" stroked="f" strokeweight=".5pt">
              <v:textbox>
                <w:txbxContent>
                  <w:p w:rsidR="00B77733" w:rsidRPr="00B77733" w:rsidRDefault="00B77733">
                    <w:pPr>
                      <w:pStyle w:val="Fuzeile"/>
                      <w:jc w:val="right"/>
                      <w:rPr>
                        <w:rFonts w:cs="Arial"/>
                        <w:color w:val="000000"/>
                        <w:szCs w:val="40"/>
                      </w:rPr>
                    </w:pPr>
                    <w:r w:rsidRPr="00B77733">
                      <w:rPr>
                        <w:rFonts w:cs="Arial"/>
                        <w:color w:val="000000"/>
                        <w:szCs w:val="40"/>
                      </w:rPr>
                      <w:fldChar w:fldCharType="begin"/>
                    </w:r>
                    <w:r w:rsidRPr="00B77733">
                      <w:rPr>
                        <w:rFonts w:cs="Arial"/>
                        <w:color w:val="000000"/>
                        <w:szCs w:val="40"/>
                      </w:rPr>
                      <w:instrText>PAGE  \* Arabic  \* MERGEFORMAT</w:instrText>
                    </w:r>
                    <w:r w:rsidRPr="00B77733">
                      <w:rPr>
                        <w:rFonts w:cs="Arial"/>
                        <w:color w:val="000000"/>
                        <w:szCs w:val="40"/>
                      </w:rPr>
                      <w:fldChar w:fldCharType="separate"/>
                    </w:r>
                    <w:r w:rsidR="000414A5">
                      <w:rPr>
                        <w:rFonts w:cs="Arial"/>
                        <w:noProof/>
                        <w:color w:val="000000"/>
                        <w:szCs w:val="40"/>
                      </w:rPr>
                      <w:t>1</w:t>
                    </w:r>
                    <w:r w:rsidRPr="00B77733">
                      <w:rPr>
                        <w:rFonts w:cs="Arial"/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10173970</wp:posOffset>
              </wp:positionV>
              <wp:extent cx="6120130" cy="36195"/>
              <wp:effectExtent l="0" t="1270" r="0" b="635"/>
              <wp:wrapSquare wrapText="bothSides"/>
              <wp:docPr id="1" name="Rechtec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AE2405" id="Rechteck 58" o:spid="_x0000_s1026" style="position:absolute;margin-left:56.7pt;margin-top:801.1pt;width:481.9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" filled="f" fillcolor="#4f81bd" stroked="f" strokeweight="2pt">
              <w10:wrap type="square" anchorx="page" anchory="page"/>
            </v:rect>
          </w:pict>
        </mc:Fallback>
      </mc:AlternateContent>
    </w:r>
    <w:r w:rsidR="00B77733" w:rsidRPr="00B77733">
      <w:rPr>
        <w:sz w:val="20"/>
      </w:rPr>
      <w:t xml:space="preserve">              Textvorschlag einer Leistungsbeschreibung Birkenmeier S+D</w:t>
    </w:r>
    <w:r w:rsidR="00FA3AC4">
      <w:rPr>
        <w:sz w:val="20"/>
      </w:rPr>
      <w:t xml:space="preserve"> 3.18</w:t>
    </w:r>
  </w:p>
  <w:p w:rsidR="00012C93" w:rsidRDefault="00012C93" w:rsidP="00012C93">
    <w:pPr>
      <w:tabs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FD" w:rsidRDefault="00644FFD" w:rsidP="001C2132">
      <w:r>
        <w:separator/>
      </w:r>
    </w:p>
  </w:footnote>
  <w:footnote w:type="continuationSeparator" w:id="0">
    <w:p w:rsidR="00644FFD" w:rsidRDefault="00644FFD" w:rsidP="001C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B60EA0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A2C09"/>
    <w:multiLevelType w:val="multilevel"/>
    <w:tmpl w:val="8B8C0A40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C9C6CB9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FB54E9F"/>
    <w:multiLevelType w:val="multilevel"/>
    <w:tmpl w:val="8774185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782D57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BBC7935"/>
    <w:multiLevelType w:val="multilevel"/>
    <w:tmpl w:val="8B8C0A40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2080A05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26217EA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D9D4C9E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E58523C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72A2D70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581205C2"/>
    <w:multiLevelType w:val="multilevel"/>
    <w:tmpl w:val="08ECC2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97E7348"/>
    <w:multiLevelType w:val="multilevel"/>
    <w:tmpl w:val="8774185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>
      <o:colormru v:ext="edit" colors="#fb29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D1"/>
    <w:rsid w:val="00006218"/>
    <w:rsid w:val="00012C93"/>
    <w:rsid w:val="00016DD6"/>
    <w:rsid w:val="00017299"/>
    <w:rsid w:val="00023A17"/>
    <w:rsid w:val="000414A5"/>
    <w:rsid w:val="0004793F"/>
    <w:rsid w:val="0005357D"/>
    <w:rsid w:val="00087952"/>
    <w:rsid w:val="00091452"/>
    <w:rsid w:val="0009619C"/>
    <w:rsid w:val="000A12D0"/>
    <w:rsid w:val="000A7C99"/>
    <w:rsid w:val="000B63D9"/>
    <w:rsid w:val="000C5AB0"/>
    <w:rsid w:val="000F19D2"/>
    <w:rsid w:val="000F4A5A"/>
    <w:rsid w:val="000F58E0"/>
    <w:rsid w:val="00113B06"/>
    <w:rsid w:val="00113B59"/>
    <w:rsid w:val="00117884"/>
    <w:rsid w:val="001229BC"/>
    <w:rsid w:val="00131604"/>
    <w:rsid w:val="00131C7F"/>
    <w:rsid w:val="00140F76"/>
    <w:rsid w:val="0018707B"/>
    <w:rsid w:val="00187301"/>
    <w:rsid w:val="0018744B"/>
    <w:rsid w:val="001951F7"/>
    <w:rsid w:val="001A536B"/>
    <w:rsid w:val="001C120C"/>
    <w:rsid w:val="001C2132"/>
    <w:rsid w:val="001C4AD4"/>
    <w:rsid w:val="001E5376"/>
    <w:rsid w:val="001E6179"/>
    <w:rsid w:val="002001AC"/>
    <w:rsid w:val="002125C5"/>
    <w:rsid w:val="00226D99"/>
    <w:rsid w:val="002510B1"/>
    <w:rsid w:val="0025796A"/>
    <w:rsid w:val="00281BCA"/>
    <w:rsid w:val="002946D6"/>
    <w:rsid w:val="002A2560"/>
    <w:rsid w:val="002E519F"/>
    <w:rsid w:val="002E7083"/>
    <w:rsid w:val="0030427D"/>
    <w:rsid w:val="00304B88"/>
    <w:rsid w:val="003136D0"/>
    <w:rsid w:val="0033022E"/>
    <w:rsid w:val="003357C4"/>
    <w:rsid w:val="00337DE6"/>
    <w:rsid w:val="00346806"/>
    <w:rsid w:val="003535AD"/>
    <w:rsid w:val="003540A2"/>
    <w:rsid w:val="00356C7D"/>
    <w:rsid w:val="00384C0A"/>
    <w:rsid w:val="003B05E1"/>
    <w:rsid w:val="003B3F9B"/>
    <w:rsid w:val="003C50F4"/>
    <w:rsid w:val="00405011"/>
    <w:rsid w:val="00422CEE"/>
    <w:rsid w:val="0045397A"/>
    <w:rsid w:val="00465EFC"/>
    <w:rsid w:val="00481ADF"/>
    <w:rsid w:val="00491395"/>
    <w:rsid w:val="0049219F"/>
    <w:rsid w:val="004948E6"/>
    <w:rsid w:val="004F245A"/>
    <w:rsid w:val="00524EAF"/>
    <w:rsid w:val="0054244F"/>
    <w:rsid w:val="005450AE"/>
    <w:rsid w:val="00580A6E"/>
    <w:rsid w:val="00596E43"/>
    <w:rsid w:val="005A13FD"/>
    <w:rsid w:val="005A3230"/>
    <w:rsid w:val="005B63C8"/>
    <w:rsid w:val="005C012E"/>
    <w:rsid w:val="005C2549"/>
    <w:rsid w:val="006026FE"/>
    <w:rsid w:val="006079D1"/>
    <w:rsid w:val="00644FFD"/>
    <w:rsid w:val="00653BC9"/>
    <w:rsid w:val="00654C71"/>
    <w:rsid w:val="00655B87"/>
    <w:rsid w:val="00670FA6"/>
    <w:rsid w:val="006B0030"/>
    <w:rsid w:val="006B0A19"/>
    <w:rsid w:val="006B7258"/>
    <w:rsid w:val="006C2CD7"/>
    <w:rsid w:val="006C568E"/>
    <w:rsid w:val="006D03E5"/>
    <w:rsid w:val="006F53F7"/>
    <w:rsid w:val="006F5FEF"/>
    <w:rsid w:val="007346AD"/>
    <w:rsid w:val="00736520"/>
    <w:rsid w:val="00742761"/>
    <w:rsid w:val="0074484F"/>
    <w:rsid w:val="00750EC3"/>
    <w:rsid w:val="00756A15"/>
    <w:rsid w:val="007615E4"/>
    <w:rsid w:val="00796492"/>
    <w:rsid w:val="007C117C"/>
    <w:rsid w:val="007C3B9E"/>
    <w:rsid w:val="008163F8"/>
    <w:rsid w:val="00816F9E"/>
    <w:rsid w:val="00821F94"/>
    <w:rsid w:val="00836A96"/>
    <w:rsid w:val="0084684B"/>
    <w:rsid w:val="00855F72"/>
    <w:rsid w:val="00865417"/>
    <w:rsid w:val="008A5EDD"/>
    <w:rsid w:val="008A62CF"/>
    <w:rsid w:val="008B4303"/>
    <w:rsid w:val="008B76D9"/>
    <w:rsid w:val="008C314E"/>
    <w:rsid w:val="008D0FF5"/>
    <w:rsid w:val="008D78DD"/>
    <w:rsid w:val="008E4E02"/>
    <w:rsid w:val="009174D4"/>
    <w:rsid w:val="009438E0"/>
    <w:rsid w:val="00945FD1"/>
    <w:rsid w:val="00965953"/>
    <w:rsid w:val="0097092A"/>
    <w:rsid w:val="009776A4"/>
    <w:rsid w:val="00986294"/>
    <w:rsid w:val="009B1BA3"/>
    <w:rsid w:val="009C45C8"/>
    <w:rsid w:val="009D2891"/>
    <w:rsid w:val="009F3B37"/>
    <w:rsid w:val="00A00B78"/>
    <w:rsid w:val="00A05233"/>
    <w:rsid w:val="00A13F16"/>
    <w:rsid w:val="00A4560C"/>
    <w:rsid w:val="00A60D4A"/>
    <w:rsid w:val="00A82273"/>
    <w:rsid w:val="00AA74DF"/>
    <w:rsid w:val="00AB510B"/>
    <w:rsid w:val="00B0686C"/>
    <w:rsid w:val="00B26D1E"/>
    <w:rsid w:val="00B33178"/>
    <w:rsid w:val="00B51645"/>
    <w:rsid w:val="00B7055D"/>
    <w:rsid w:val="00B747EF"/>
    <w:rsid w:val="00B77733"/>
    <w:rsid w:val="00BD0E21"/>
    <w:rsid w:val="00BD6C61"/>
    <w:rsid w:val="00BF6120"/>
    <w:rsid w:val="00C10602"/>
    <w:rsid w:val="00C22D81"/>
    <w:rsid w:val="00C549E0"/>
    <w:rsid w:val="00C61A63"/>
    <w:rsid w:val="00C87AB3"/>
    <w:rsid w:val="00CA04FA"/>
    <w:rsid w:val="00CA3B31"/>
    <w:rsid w:val="00CD74B6"/>
    <w:rsid w:val="00D13CC8"/>
    <w:rsid w:val="00D4728F"/>
    <w:rsid w:val="00D56268"/>
    <w:rsid w:val="00D630B0"/>
    <w:rsid w:val="00D76082"/>
    <w:rsid w:val="00D76C2D"/>
    <w:rsid w:val="00D86936"/>
    <w:rsid w:val="00D9339B"/>
    <w:rsid w:val="00DA7A5D"/>
    <w:rsid w:val="00DB2443"/>
    <w:rsid w:val="00DC1F4D"/>
    <w:rsid w:val="00DD772D"/>
    <w:rsid w:val="00DE1627"/>
    <w:rsid w:val="00E11576"/>
    <w:rsid w:val="00E42201"/>
    <w:rsid w:val="00E51B43"/>
    <w:rsid w:val="00E55FA6"/>
    <w:rsid w:val="00E560FA"/>
    <w:rsid w:val="00E758BC"/>
    <w:rsid w:val="00EA671D"/>
    <w:rsid w:val="00EE431E"/>
    <w:rsid w:val="00EF2254"/>
    <w:rsid w:val="00F00630"/>
    <w:rsid w:val="00F04B2C"/>
    <w:rsid w:val="00F05CCE"/>
    <w:rsid w:val="00F1068F"/>
    <w:rsid w:val="00F61B41"/>
    <w:rsid w:val="00F64782"/>
    <w:rsid w:val="00F72EC4"/>
    <w:rsid w:val="00F77F7A"/>
    <w:rsid w:val="00F94834"/>
    <w:rsid w:val="00FA3AC4"/>
    <w:rsid w:val="00FA62AA"/>
    <w:rsid w:val="00FB5180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b2913"/>
    </o:shapedefaults>
    <o:shapelayout v:ext="edit">
      <o:idmap v:ext="edit" data="1"/>
    </o:shapelayout>
  </w:shapeDefaults>
  <w:decimalSymbol w:val=","/>
  <w:listSeparator w:val=";"/>
  <w15:chartTrackingRefBased/>
  <w15:docId w15:val="{0ECDCE25-778C-4309-AC70-EC6D7484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56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ind w:left="1410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color w:val="3366FF"/>
    </w:rPr>
  </w:style>
  <w:style w:type="paragraph" w:styleId="Textkrper-Zeileneinzug">
    <w:name w:val="Body Text Indent"/>
    <w:basedOn w:val="Standard"/>
    <w:pPr>
      <w:ind w:left="1410"/>
    </w:pPr>
  </w:style>
  <w:style w:type="paragraph" w:styleId="Kopfzeile">
    <w:name w:val="header"/>
    <w:basedOn w:val="Standard"/>
    <w:link w:val="KopfzeileZchn"/>
    <w:uiPriority w:val="99"/>
    <w:rsid w:val="001C2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C213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C2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C2132"/>
    <w:rPr>
      <w:rFonts w:ascii="Arial" w:hAnsi="Arial"/>
      <w:sz w:val="24"/>
      <w:szCs w:val="24"/>
    </w:rPr>
  </w:style>
  <w:style w:type="paragraph" w:styleId="Aufzhlungszeichen">
    <w:name w:val="List Bullet"/>
    <w:basedOn w:val="Standard"/>
    <w:rsid w:val="000A12D0"/>
    <w:pPr>
      <w:numPr>
        <w:numId w:val="13"/>
      </w:numPr>
      <w:contextualSpacing/>
    </w:pPr>
    <w:rPr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9619C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09619C"/>
  </w:style>
  <w:style w:type="paragraph" w:styleId="Verzeichnis2">
    <w:name w:val="toc 2"/>
    <w:basedOn w:val="Standard"/>
    <w:next w:val="Standard"/>
    <w:autoRedefine/>
    <w:uiPriority w:val="39"/>
    <w:rsid w:val="0009619C"/>
    <w:pPr>
      <w:ind w:left="240"/>
    </w:pPr>
  </w:style>
  <w:style w:type="character" w:styleId="Hyperlink">
    <w:name w:val="Hyperlink"/>
    <w:uiPriority w:val="99"/>
    <w:unhideWhenUsed/>
    <w:rsid w:val="000961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12C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12C9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1A536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983E-042D-4BDD-808D-DA4E0280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City – Truck</vt:lpstr>
    </vt:vector>
  </TitlesOfParts>
  <Company>Kronimus AG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City – Truck</dc:title>
  <dc:subject/>
  <dc:creator>Textvorschlag einer Leistungsbeschreibung Birkenmeier S+D</dc:creator>
  <cp:keywords/>
  <cp:lastModifiedBy>Breithaupt, Reiner</cp:lastModifiedBy>
  <cp:revision>2</cp:revision>
  <cp:lastPrinted>2018-02-28T07:40:00Z</cp:lastPrinted>
  <dcterms:created xsi:type="dcterms:W3CDTF">2020-01-23T06:45:00Z</dcterms:created>
  <dcterms:modified xsi:type="dcterms:W3CDTF">2020-01-23T06:45:00Z</dcterms:modified>
</cp:coreProperties>
</file>