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Standard-Ringraumdichtung </w:t>
      </w:r>
    </w:p>
    <w:p>
      <w:pPr/>
      <w:r>
        <w:rPr/>
        <w:t xml:space="preserve">Dichtbreite 40 mm</w:t>
      </w:r>
    </w:p>
    <w:p>
      <w:pPr/>
      <w:r>
        <w:rPr/>
        <w:t xml:space="preserve">Ringraumdichtung zur Abdichtung von neu zu installierenden oder bereits verlegten Rohren in Kernbohrungen oder Futterrohren. Lieferbar für alle gängigen Rohrgrößen. Für nachträgliche Montage bis Ø 200 mm vor Ort teilbar</w:t>
      </w:r>
    </w:p>
    <w:p/>
    <w:p>
      <w:pPr/>
      <w:r>
        <w:rPr/>
        <w:t xml:space="preserve">Maße: Dichtbreite: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Lastfall: WU-Beton Beanspruchungsklasse 1; WU-Beton Beanspruchungsklasse 2; Wassereinwirkungsklasse DIN 18533 W1.1-E; Wassereinwirkungsklasse DIN 18533 W1.2-E; Wassereinwirkungsklasse DIN 18533 W2.1-E; Wassereinwirkungsklasse DIN 18533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V2A (AISI 304L), EPDM</w:t>
      </w:r>
    </w:p>
    <w:p>
      <w:pPr/>
      <w:r>
        <w:rPr/>
        <w:t xml:space="preserve">Futterrohr/Kernbohrung ∅</w:t>
      </w:r>
      <w:r>
        <w:rPr>
          <w:rFonts w:ascii="Arial" w:hAnsi="Arial" w:eastAsia="Arial" w:cs="Arial"/>
          <w:vertAlign w:val="subscript"/>
        </w:rPr>
        <w:t xml:space="preserve">i</w:t>
      </w:r>
      <w:r>
        <w:rPr/>
        <w:t xml:space="preserve"> (mm): 150</w:t>
      </w:r>
    </w:p>
    <w:p>
      <w:pPr/>
      <w:r>
        <w:rPr/>
        <w:t xml:space="preserve">​geeignet für Mediumrohr ∅ von (mm): 110</w:t>
      </w:r>
    </w:p>
    <w:p>
      <w:pPr/>
      <w:r>
        <w:rPr/>
        <w:t xml:space="preserve">​geeignet für Mediumrohr ∅ bis (mm): 113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optische und fühlbare Montagesicherheit durch eingebaute Kontrollöffnung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HSD150 1x110 b40 A2/EPDM55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1650015110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4052487121941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Stückzahl: 1</w:t>
      </w:r>
    </w:p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Technische Zeichnungen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HSD 200/125 (.pdf)</w:t>
        </w:r>
      </w:hyperlink>
    </w:p>
    <w:p>
      <w:pPr>
        <w:spacing w:before="40" w:after="80"/>
      </w:pPr>
      <w:hyperlink r:id="rId8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HSD 200/125 (.DWG)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Strg+Klick auf den Link zum Öffnen im Browser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/>
          <w:bCs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7/3/HSD200_125.pdf" TargetMode="External"/><Relationship Id="rId8" Type="http://schemas.openxmlformats.org/officeDocument/2006/relationships/hyperlink" Target="https://db.hauff-technik.de/files/7/3/HSD200_125.D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Standard-Ringraumdichtung </dc:title>
  <dc:description/>
  <dc:subject/>
  <cp:keywords/>
  <cp:category/>
  <cp:lastModifiedBy/>
  <dcterms:created xsi:type="dcterms:W3CDTF">2021-03-18T14:53:46+01:00</dcterms:created>
  <dcterms:modified xsi:type="dcterms:W3CDTF">2021-03-18T14:53:46+01:00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